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before="89" w:line="870" w:lineRule="exact"/>
        <w:rPr/>
      </w:pPr>
      <w:r>
        <w:rPr>
          <w:position w:val="-17"/>
        </w:rPr>
        <w:drawing>
          <wp:inline distT="0" distB="0" distL="0" distR="0">
            <wp:extent cx="857209" cy="552421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57209" cy="5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9"/>
        <w:spacing w:before="56" w:line="175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color w:val="FF0000"/>
          <w:spacing w:val="-1"/>
        </w:rPr>
        <w:t>211513341215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left="260"/>
        <w:spacing w:before="136" w:line="224" w:lineRule="auto"/>
        <w:rPr>
          <w:rFonts w:ascii="FangSong" w:hAnsi="FangSong" w:eastAsia="FangSong" w:cs="FangSong"/>
          <w:sz w:val="45"/>
          <w:szCs w:val="45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-1241</wp:posOffset>
            </wp:positionV>
            <wp:extent cx="895370" cy="393624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95370" cy="393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45"/>
          <w:szCs w:val="45"/>
          <w:color w:val="FF4030"/>
        </w:rPr>
        <w:t>止</w:t>
      </w:r>
    </w:p>
    <w:p>
      <w:pPr>
        <w:ind w:left="9"/>
        <w:spacing w:line="188" w:lineRule="auto"/>
        <w:outlineLvl w:val="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-1"/>
        </w:rPr>
        <w:t>NO.HZGY-JS-100</w:t>
      </w:r>
    </w:p>
    <w:p>
      <w:pPr>
        <w:spacing w:line="188" w:lineRule="auto"/>
        <w:sectPr>
          <w:footerReference w:type="default" r:id="rId1"/>
          <w:pgSz w:w="11900" w:h="16840"/>
          <w:pgMar w:top="460" w:right="290" w:bottom="1" w:left="1170" w:header="0" w:footer="0" w:gutter="0"/>
          <w:cols w:equalWidth="0" w:num="2">
            <w:col w:w="7730" w:space="100"/>
            <w:col w:w="2610" w:space="0"/>
          </w:cols>
        </w:sectPr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1839"/>
        <w:spacing w:before="342" w:line="218" w:lineRule="auto"/>
        <w:rPr>
          <w:rFonts w:ascii="SimSun" w:hAnsi="SimSun" w:eastAsia="SimSun" w:cs="SimSun"/>
          <w:sz w:val="105"/>
          <w:szCs w:val="105"/>
        </w:rPr>
      </w:pPr>
      <w:r>
        <w:rPr>
          <w:rFonts w:ascii="SimSun" w:hAnsi="SimSun" w:eastAsia="SimSun" w:cs="SimSun"/>
          <w:sz w:val="105"/>
          <w:szCs w:val="105"/>
          <w:spacing w:val="-20"/>
        </w:rPr>
        <w:t>检 测 报 告</w:t>
      </w:r>
    </w:p>
    <w:p>
      <w:pPr>
        <w:pStyle w:val="BodyText"/>
        <w:spacing w:line="450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6051547</wp:posOffset>
            </wp:positionH>
            <wp:positionV relativeFrom="paragraph">
              <wp:posOffset>86509</wp:posOffset>
            </wp:positionV>
            <wp:extent cx="273016" cy="1066773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3016" cy="1066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2590"/>
        <w:spacing w:before="84" w:line="212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NO</w:t>
      </w:r>
      <w:r>
        <w:rPr>
          <w:rFonts w:ascii="Times New Roman" w:hAnsi="Times New Roman" w:eastAsia="Times New Roman" w:cs="Times New Roman"/>
          <w:sz w:val="26"/>
          <w:szCs w:val="26"/>
          <w:spacing w:val="20"/>
        </w:rPr>
        <w:t>:</w:t>
      </w:r>
      <w:r>
        <w:rPr>
          <w:rFonts w:ascii="Times New Roman" w:hAnsi="Times New Roman" w:eastAsia="Times New Roman" w:cs="Times New Roman"/>
          <w:sz w:val="26"/>
          <w:szCs w:val="26"/>
          <w:spacing w:val="19"/>
        </w:rPr>
        <w:t xml:space="preserve">   </w:t>
      </w:r>
      <w:r>
        <w:rPr>
          <w:rFonts w:ascii="Times New Roman" w:hAnsi="Times New Roman" w:eastAsia="Times New Roman" w:cs="Times New Roman"/>
          <w:sz w:val="26"/>
          <w:szCs w:val="26"/>
          <w:spacing w:val="20"/>
        </w:rPr>
        <w:t>(S</w:t>
      </w:r>
      <w:r>
        <w:rPr>
          <w:rFonts w:ascii="Times New Roman" w:hAnsi="Times New Roman" w:eastAsia="Times New Roman" w:cs="Times New Roman"/>
          <w:sz w:val="26"/>
          <w:szCs w:val="26"/>
          <w:spacing w:val="34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20"/>
        </w:rPr>
        <w:t>检)字(2026)第08076号</w:t>
      </w:r>
    </w:p>
    <w:p>
      <w:pPr>
        <w:pStyle w:val="BodyText"/>
        <w:spacing w:line="284" w:lineRule="auto"/>
        <w:rPr/>
      </w:pPr>
      <w:r/>
    </w:p>
    <w:p>
      <w:pPr>
        <w:pStyle w:val="BodyText"/>
        <w:spacing w:line="285" w:lineRule="auto"/>
        <w:rPr/>
      </w:pPr>
      <w:r/>
    </w:p>
    <w:p>
      <w:pPr>
        <w:pStyle w:val="BodyText"/>
        <w:spacing w:line="285" w:lineRule="auto"/>
        <w:rPr/>
      </w:pPr>
      <w:r/>
    </w:p>
    <w:p>
      <w:pPr>
        <w:pStyle w:val="BodyText"/>
        <w:spacing w:line="285" w:lineRule="auto"/>
        <w:rPr/>
      </w:pPr>
      <w:r/>
    </w:p>
    <w:p>
      <w:pPr>
        <w:ind w:left="1130"/>
        <w:spacing w:before="84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spacing w:val="10"/>
        </w:rPr>
        <w:t>样品名称：</w:t>
      </w:r>
      <w:r>
        <w:rPr>
          <w:rFonts w:ascii="SimSun" w:hAnsi="SimSun" w:eastAsia="SimSun" w:cs="SimSun"/>
          <w:sz w:val="26"/>
          <w:szCs w:val="26"/>
          <w:u w:val="single" w:color="auto"/>
          <w:spacing w:val="23"/>
        </w:rPr>
        <w:t xml:space="preserve">      </w:t>
      </w:r>
      <w:r>
        <w:rPr>
          <w:rFonts w:ascii="SimSun" w:hAnsi="SimSun" w:eastAsia="SimSun" w:cs="SimSun"/>
          <w:sz w:val="26"/>
          <w:szCs w:val="26"/>
          <w:u w:val="single" w:color="auto"/>
          <w:spacing w:val="10"/>
        </w:rPr>
        <w:t>生活饮用水(东明北城国际新村)</w:t>
      </w:r>
      <w:r>
        <w:rPr>
          <w:rFonts w:ascii="SimSun" w:hAnsi="SimSun" w:eastAsia="SimSun" w:cs="SimSun"/>
          <w:sz w:val="26"/>
          <w:szCs w:val="26"/>
          <w:u w:val="single" w:color="auto"/>
          <w:spacing w:val="1"/>
        </w:rPr>
        <w:t xml:space="preserve">  </w:t>
      </w:r>
    </w:p>
    <w:p>
      <w:pPr>
        <w:pStyle w:val="BodyText"/>
        <w:spacing w:line="322" w:lineRule="auto"/>
        <w:rPr/>
      </w:pPr>
      <w:r/>
    </w:p>
    <w:p>
      <w:pPr>
        <w:ind w:left="1130"/>
        <w:spacing w:before="89" w:line="219" w:lineRule="auto"/>
        <w:rPr>
          <w:rFonts w:ascii="SimSun" w:hAnsi="SimSun" w:eastAsia="SimSun" w:cs="SimSun"/>
          <w:sz w:val="27"/>
          <w:szCs w:val="27"/>
        </w:rPr>
      </w:pPr>
      <w:r>
        <w:rPr>
          <w:rFonts w:ascii="SimSun" w:hAnsi="SimSun" w:eastAsia="SimSun" w:cs="SimSun"/>
          <w:sz w:val="27"/>
          <w:szCs w:val="27"/>
          <w:spacing w:val="-28"/>
        </w:rPr>
        <w:t>委托单位：</w:t>
      </w:r>
      <w:r>
        <w:rPr>
          <w:rFonts w:ascii="SimSun" w:hAnsi="SimSun" w:eastAsia="SimSun" w:cs="SimSun"/>
          <w:sz w:val="27"/>
          <w:szCs w:val="27"/>
          <w:u w:val="single" w:color="auto"/>
          <w:spacing w:val="10"/>
        </w:rPr>
        <w:t xml:space="preserve">        </w:t>
      </w:r>
      <w:r>
        <w:rPr>
          <w:rFonts w:ascii="SimSun" w:hAnsi="SimSun" w:eastAsia="SimSun" w:cs="SimSun"/>
          <w:sz w:val="27"/>
          <w:szCs w:val="27"/>
          <w:u w:val="single" w:color="auto"/>
          <w:spacing w:val="-28"/>
        </w:rPr>
        <w:t>东 明 县 自 来 水</w:t>
      </w:r>
      <w:r>
        <w:rPr>
          <w:rFonts w:ascii="SimSun" w:hAnsi="SimSun" w:eastAsia="SimSun" w:cs="SimSun"/>
          <w:sz w:val="27"/>
          <w:szCs w:val="27"/>
          <w:u w:val="single" w:color="auto"/>
          <w:spacing w:val="-18"/>
        </w:rPr>
        <w:t xml:space="preserve"> </w:t>
      </w:r>
      <w:r>
        <w:rPr>
          <w:rFonts w:ascii="SimSun" w:hAnsi="SimSun" w:eastAsia="SimSun" w:cs="SimSun"/>
          <w:sz w:val="27"/>
          <w:szCs w:val="27"/>
          <w:u w:val="single" w:color="auto"/>
          <w:spacing w:val="-28"/>
        </w:rPr>
        <w:t>公</w:t>
      </w:r>
      <w:r>
        <w:rPr>
          <w:rFonts w:ascii="SimSun" w:hAnsi="SimSun" w:eastAsia="SimSun" w:cs="SimSun"/>
          <w:sz w:val="27"/>
          <w:szCs w:val="27"/>
          <w:u w:val="single" w:color="auto"/>
          <w:spacing w:val="-21"/>
        </w:rPr>
        <w:t xml:space="preserve"> </w:t>
      </w:r>
      <w:r>
        <w:rPr>
          <w:rFonts w:ascii="SimSun" w:hAnsi="SimSun" w:eastAsia="SimSun" w:cs="SimSun"/>
          <w:sz w:val="27"/>
          <w:szCs w:val="27"/>
          <w:u w:val="single" w:color="auto"/>
          <w:spacing w:val="-28"/>
        </w:rPr>
        <w:t>司</w:t>
      </w:r>
      <w:r>
        <w:rPr>
          <w:rFonts w:ascii="SimSun" w:hAnsi="SimSun" w:eastAsia="SimSun" w:cs="SimSun"/>
          <w:sz w:val="27"/>
          <w:szCs w:val="27"/>
          <w:u w:val="single" w:color="auto"/>
        </w:rPr>
        <w:t xml:space="preserve">         </w:t>
      </w:r>
    </w:p>
    <w:p>
      <w:pPr>
        <w:pStyle w:val="BodyText"/>
        <w:spacing w:line="329" w:lineRule="auto"/>
        <w:rPr/>
      </w:pPr>
      <w:r/>
    </w:p>
    <w:p>
      <w:pPr>
        <w:ind w:left="1130"/>
        <w:spacing w:before="89" w:line="219" w:lineRule="auto"/>
        <w:rPr>
          <w:rFonts w:ascii="SimSun" w:hAnsi="SimSun" w:eastAsia="SimSun" w:cs="SimSun"/>
          <w:sz w:val="27"/>
          <w:szCs w:val="27"/>
        </w:rPr>
      </w:pPr>
      <w:r>
        <w:rPr>
          <w:rFonts w:ascii="SimSun" w:hAnsi="SimSun" w:eastAsia="SimSun" w:cs="SimSun"/>
          <w:sz w:val="27"/>
          <w:szCs w:val="27"/>
          <w:spacing w:val="-19"/>
        </w:rPr>
        <w:t>检测类别：</w:t>
      </w:r>
      <w:r>
        <w:rPr>
          <w:rFonts w:ascii="SimSun" w:hAnsi="SimSun" w:eastAsia="SimSun" w:cs="SimSun"/>
          <w:sz w:val="27"/>
          <w:szCs w:val="27"/>
          <w:u w:val="single" w:color="auto"/>
          <w:spacing w:val="-19"/>
        </w:rPr>
        <w:t xml:space="preserve">                委</w:t>
      </w:r>
      <w:r>
        <w:rPr>
          <w:rFonts w:ascii="SimSun" w:hAnsi="SimSun" w:eastAsia="SimSun" w:cs="SimSun"/>
          <w:sz w:val="27"/>
          <w:szCs w:val="27"/>
          <w:u w:val="single" w:color="auto"/>
          <w:spacing w:val="30"/>
        </w:rPr>
        <w:t xml:space="preserve"> </w:t>
      </w:r>
      <w:r>
        <w:rPr>
          <w:rFonts w:ascii="SimSun" w:hAnsi="SimSun" w:eastAsia="SimSun" w:cs="SimSun"/>
          <w:sz w:val="27"/>
          <w:szCs w:val="27"/>
          <w:u w:val="single" w:color="auto"/>
          <w:spacing w:val="-19"/>
        </w:rPr>
        <w:t>托</w:t>
      </w:r>
      <w:r>
        <w:rPr>
          <w:rFonts w:ascii="SimSun" w:hAnsi="SimSun" w:eastAsia="SimSun" w:cs="SimSun"/>
          <w:sz w:val="27"/>
          <w:szCs w:val="27"/>
          <w:u w:val="single" w:color="auto"/>
          <w:spacing w:val="17"/>
        </w:rPr>
        <w:t xml:space="preserve"> </w:t>
      </w:r>
      <w:r>
        <w:rPr>
          <w:rFonts w:ascii="SimSun" w:hAnsi="SimSun" w:eastAsia="SimSun" w:cs="SimSun"/>
          <w:sz w:val="27"/>
          <w:szCs w:val="27"/>
          <w:u w:val="single" w:color="auto"/>
          <w:spacing w:val="-19"/>
        </w:rPr>
        <w:t>检</w:t>
      </w:r>
      <w:r>
        <w:rPr>
          <w:rFonts w:ascii="SimSun" w:hAnsi="SimSun" w:eastAsia="SimSun" w:cs="SimSun"/>
          <w:sz w:val="27"/>
          <w:szCs w:val="27"/>
          <w:u w:val="single" w:color="auto"/>
          <w:spacing w:val="18"/>
        </w:rPr>
        <w:t xml:space="preserve"> </w:t>
      </w:r>
      <w:r>
        <w:rPr>
          <w:rFonts w:ascii="SimSun" w:hAnsi="SimSun" w:eastAsia="SimSun" w:cs="SimSun"/>
          <w:sz w:val="27"/>
          <w:szCs w:val="27"/>
          <w:u w:val="single" w:color="auto"/>
          <w:spacing w:val="-19"/>
        </w:rPr>
        <w:t>测              </w:t>
      </w:r>
    </w:p>
    <w:p>
      <w:pPr>
        <w:pStyle w:val="BodyText"/>
        <w:spacing w:line="329" w:lineRule="auto"/>
        <w:rPr/>
      </w:pPr>
      <w:r/>
    </w:p>
    <w:p>
      <w:pPr>
        <w:ind w:left="1130"/>
        <w:spacing w:before="88" w:line="218" w:lineRule="auto"/>
        <w:rPr>
          <w:rFonts w:ascii="SimSun" w:hAnsi="SimSun" w:eastAsia="SimSun" w:cs="SimSun"/>
          <w:sz w:val="27"/>
          <w:szCs w:val="27"/>
        </w:rPr>
      </w:pPr>
      <w:r>
        <w:rPr>
          <w:rFonts w:ascii="SimSun" w:hAnsi="SimSun" w:eastAsia="SimSun" w:cs="SimSun"/>
          <w:sz w:val="27"/>
          <w:szCs w:val="27"/>
          <w:spacing w:val="-21"/>
        </w:rPr>
        <w:t>报告日期：</w:t>
      </w:r>
      <w:r>
        <w:rPr>
          <w:rFonts w:ascii="SimSun" w:hAnsi="SimSun" w:eastAsia="SimSun" w:cs="SimSun"/>
          <w:sz w:val="27"/>
          <w:szCs w:val="27"/>
          <w:u w:val="single" w:color="auto"/>
          <w:spacing w:val="-21"/>
        </w:rPr>
        <w:t xml:space="preserve">           2</w:t>
      </w:r>
      <w:r>
        <w:rPr>
          <w:rFonts w:ascii="SimSun" w:hAnsi="SimSun" w:eastAsia="SimSun" w:cs="SimSun"/>
          <w:sz w:val="27"/>
          <w:szCs w:val="27"/>
          <w:u w:val="single" w:color="auto"/>
          <w:spacing w:val="-27"/>
        </w:rPr>
        <w:t xml:space="preserve"> </w:t>
      </w:r>
      <w:r>
        <w:rPr>
          <w:rFonts w:ascii="SimSun" w:hAnsi="SimSun" w:eastAsia="SimSun" w:cs="SimSun"/>
          <w:sz w:val="27"/>
          <w:szCs w:val="27"/>
          <w:u w:val="single" w:color="auto"/>
          <w:spacing w:val="-21"/>
        </w:rPr>
        <w:t>0</w:t>
      </w:r>
      <w:r>
        <w:rPr>
          <w:rFonts w:ascii="SimSun" w:hAnsi="SimSun" w:eastAsia="SimSun" w:cs="SimSun"/>
          <w:sz w:val="27"/>
          <w:szCs w:val="27"/>
          <w:u w:val="single" w:color="auto"/>
          <w:spacing w:val="-37"/>
        </w:rPr>
        <w:t xml:space="preserve"> </w:t>
      </w:r>
      <w:r>
        <w:rPr>
          <w:rFonts w:ascii="SimSun" w:hAnsi="SimSun" w:eastAsia="SimSun" w:cs="SimSun"/>
          <w:sz w:val="27"/>
          <w:szCs w:val="27"/>
          <w:u w:val="single" w:color="auto"/>
          <w:spacing w:val="-21"/>
        </w:rPr>
        <w:t>2</w:t>
      </w:r>
      <w:r>
        <w:rPr>
          <w:rFonts w:ascii="SimSun" w:hAnsi="SimSun" w:eastAsia="SimSun" w:cs="SimSun"/>
          <w:sz w:val="27"/>
          <w:szCs w:val="27"/>
          <w:u w:val="single" w:color="auto"/>
          <w:spacing w:val="-38"/>
        </w:rPr>
        <w:t xml:space="preserve"> </w:t>
      </w:r>
      <w:r>
        <w:rPr>
          <w:rFonts w:ascii="SimSun" w:hAnsi="SimSun" w:eastAsia="SimSun" w:cs="SimSun"/>
          <w:sz w:val="27"/>
          <w:szCs w:val="27"/>
          <w:u w:val="single" w:color="auto"/>
          <w:spacing w:val="-21"/>
        </w:rPr>
        <w:t>6</w:t>
      </w:r>
      <w:r>
        <w:rPr>
          <w:rFonts w:ascii="SimSun" w:hAnsi="SimSun" w:eastAsia="SimSun" w:cs="SimSun"/>
          <w:sz w:val="27"/>
          <w:szCs w:val="27"/>
          <w:u w:val="single" w:color="auto"/>
          <w:spacing w:val="-39"/>
        </w:rPr>
        <w:t xml:space="preserve"> </w:t>
      </w:r>
      <w:r>
        <w:rPr>
          <w:rFonts w:ascii="SimSun" w:hAnsi="SimSun" w:eastAsia="SimSun" w:cs="SimSun"/>
          <w:sz w:val="27"/>
          <w:szCs w:val="27"/>
          <w:u w:val="single" w:color="auto"/>
          <w:spacing w:val="-21"/>
        </w:rPr>
        <w:t>年</w:t>
      </w:r>
      <w:r>
        <w:rPr>
          <w:rFonts w:ascii="SimSun" w:hAnsi="SimSun" w:eastAsia="SimSun" w:cs="SimSun"/>
          <w:sz w:val="27"/>
          <w:szCs w:val="27"/>
          <w:u w:val="single" w:color="auto"/>
          <w:spacing w:val="-38"/>
        </w:rPr>
        <w:t xml:space="preserve"> </w:t>
      </w:r>
      <w:r>
        <w:rPr>
          <w:rFonts w:ascii="SimSun" w:hAnsi="SimSun" w:eastAsia="SimSun" w:cs="SimSun"/>
          <w:sz w:val="27"/>
          <w:szCs w:val="27"/>
          <w:u w:val="single" w:color="auto"/>
          <w:spacing w:val="-21"/>
        </w:rPr>
        <w:t>0</w:t>
      </w:r>
      <w:r>
        <w:rPr>
          <w:rFonts w:ascii="SimSun" w:hAnsi="SimSun" w:eastAsia="SimSun" w:cs="SimSun"/>
          <w:sz w:val="27"/>
          <w:szCs w:val="27"/>
          <w:u w:val="single" w:color="auto"/>
          <w:spacing w:val="-38"/>
        </w:rPr>
        <w:t xml:space="preserve"> </w:t>
      </w:r>
      <w:r>
        <w:rPr>
          <w:rFonts w:ascii="SimSun" w:hAnsi="SimSun" w:eastAsia="SimSun" w:cs="SimSun"/>
          <w:sz w:val="27"/>
          <w:szCs w:val="27"/>
          <w:u w:val="single" w:color="auto"/>
          <w:spacing w:val="-21"/>
        </w:rPr>
        <w:t>8 月</w:t>
      </w:r>
      <w:r>
        <w:rPr>
          <w:rFonts w:ascii="SimSun" w:hAnsi="SimSun" w:eastAsia="SimSun" w:cs="SimSun"/>
          <w:sz w:val="27"/>
          <w:szCs w:val="27"/>
          <w:u w:val="single" w:color="auto"/>
          <w:spacing w:val="-37"/>
        </w:rPr>
        <w:t xml:space="preserve"> </w:t>
      </w:r>
      <w:r>
        <w:rPr>
          <w:rFonts w:ascii="SimSun" w:hAnsi="SimSun" w:eastAsia="SimSun" w:cs="SimSun"/>
          <w:sz w:val="27"/>
          <w:szCs w:val="27"/>
          <w:u w:val="single" w:color="auto"/>
          <w:spacing w:val="-21"/>
        </w:rPr>
        <w:t>2 5 日</w:t>
      </w:r>
      <w:r>
        <w:rPr>
          <w:rFonts w:ascii="SimSun" w:hAnsi="SimSun" w:eastAsia="SimSun" w:cs="SimSun"/>
          <w:sz w:val="27"/>
          <w:szCs w:val="27"/>
          <w:u w:val="single" w:color="auto"/>
        </w:rPr>
        <w:t xml:space="preserve">         </w:t>
      </w: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825"/>
        <w:spacing w:before="143" w:line="219" w:lineRule="auto"/>
        <w:rPr>
          <w:rFonts w:ascii="SimSun" w:hAnsi="SimSun" w:eastAsia="SimSun" w:cs="SimSun"/>
          <w:sz w:val="44"/>
          <w:szCs w:val="44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2387627</wp:posOffset>
            </wp:positionH>
            <wp:positionV relativeFrom="paragraph">
              <wp:posOffset>-449398</wp:posOffset>
            </wp:positionV>
            <wp:extent cx="1320800" cy="1352608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0800" cy="1352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44"/>
          <w:szCs w:val="44"/>
          <w:b/>
          <w:bCs/>
          <w:spacing w:val="-45"/>
        </w:rPr>
        <w:t>菏泽公用检验检测集团有限公司</w:t>
      </w: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position w:val="-6"/>
        </w:rPr>
        <w:drawing>
          <wp:inline distT="0" distB="0" distL="0" distR="0">
            <wp:extent cx="203194" cy="209483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3194" cy="209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spacing w:val="17"/>
        </w:rPr>
        <w:t>扫描全能王</w:t>
      </w:r>
    </w:p>
    <w:p>
      <w:pPr>
        <w:pStyle w:val="BodyText"/>
        <w:ind w:left="9089"/>
        <w:spacing w:before="33" w:line="198" w:lineRule="auto"/>
        <w:rPr>
          <w:rFonts w:ascii="Times New Roman" w:hAnsi="Times New Roman" w:eastAsia="Times New Roman" w:cs="Times New Roman"/>
          <w:sz w:val="11"/>
          <w:szCs w:val="11"/>
        </w:rPr>
      </w:pPr>
      <w:r>
        <w:rPr>
          <w:rFonts w:ascii="SimHei" w:hAnsi="SimHei" w:eastAsia="SimHei" w:cs="SimHei"/>
          <w:sz w:val="11"/>
          <w:szCs w:val="11"/>
          <w:spacing w:val="21"/>
        </w:rPr>
        <w:t>3亿人都在用的扫描</w:t>
      </w:r>
      <w:r>
        <w:rPr>
          <w:sz w:val="11"/>
          <w:szCs w:val="11"/>
        </w:rPr>
        <w:t>A</w:t>
      </w:r>
      <w:r>
        <w:rPr>
          <w:rFonts w:ascii="Times New Roman" w:hAnsi="Times New Roman" w:eastAsia="Times New Roman" w:cs="Times New Roman"/>
          <w:sz w:val="11"/>
          <w:szCs w:val="11"/>
        </w:rPr>
        <w:t>pp</w:t>
      </w:r>
    </w:p>
    <w:p>
      <w:pPr>
        <w:spacing w:line="198" w:lineRule="auto"/>
        <w:sectPr>
          <w:type w:val="continuous"/>
          <w:pgSz w:w="11900" w:h="16840"/>
          <w:pgMar w:top="460" w:right="290" w:bottom="1" w:left="1170" w:header="0" w:footer="0" w:gutter="0"/>
          <w:cols w:equalWidth="0" w:num="1">
            <w:col w:w="10440" w:space="0"/>
          </w:cols>
        </w:sectPr>
        <w:rPr>
          <w:rFonts w:ascii="Times New Roman" w:hAnsi="Times New Roman" w:eastAsia="Times New Roman" w:cs="Times New Roman"/>
          <w:sz w:val="11"/>
          <w:szCs w:val="11"/>
        </w:rPr>
      </w:pPr>
    </w:p>
    <w:p>
      <w:pPr>
        <w:ind w:left="7484"/>
        <w:spacing w:before="27" w:line="189" w:lineRule="auto"/>
        <w:outlineLvl w:val="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-9"/>
        </w:rPr>
        <w:t>NO.HZGY-JS-100</w:t>
      </w:r>
    </w:p>
    <w:p>
      <w:pPr>
        <w:ind w:left="3124"/>
        <w:spacing w:before="142" w:line="221" w:lineRule="auto"/>
        <w:rPr>
          <w:rFonts w:ascii="SimHei" w:hAnsi="SimHei" w:eastAsia="SimHei" w:cs="SimHei"/>
          <w:sz w:val="39"/>
          <w:szCs w:val="39"/>
        </w:rPr>
      </w:pPr>
      <w:r>
        <w:rPr>
          <w:rFonts w:ascii="SimHei" w:hAnsi="SimHei" w:eastAsia="SimHei" w:cs="SimHei"/>
          <w:sz w:val="39"/>
          <w:szCs w:val="39"/>
          <w:spacing w:val="-27"/>
          <w:w w:val="98"/>
        </w:rPr>
        <w:t>检测基础信息表</w:t>
      </w:r>
    </w:p>
    <w:p>
      <w:pPr>
        <w:pStyle w:val="BodyText"/>
        <w:spacing w:line="330" w:lineRule="auto"/>
        <w:rPr/>
      </w:pPr>
      <w:r/>
    </w:p>
    <w:p>
      <w:pPr>
        <w:ind w:left="144"/>
        <w:spacing w:before="78" w:line="196" w:lineRule="auto"/>
        <w:rPr>
          <w:rFonts w:ascii="SimSun" w:hAnsi="SimSun" w:eastAsia="SimSun" w:cs="SimSun"/>
          <w:sz w:val="24"/>
          <w:szCs w:val="24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5938589</wp:posOffset>
            </wp:positionH>
            <wp:positionV relativeFrom="paragraph">
              <wp:posOffset>2251031</wp:posOffset>
            </wp:positionV>
            <wp:extent cx="106141" cy="842308"/>
            <wp:effectExtent l="0" t="0" r="0" b="0"/>
            <wp:wrapNone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6141" cy="842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2149463</wp:posOffset>
            </wp:positionH>
            <wp:positionV relativeFrom="paragraph">
              <wp:posOffset>7161679</wp:posOffset>
            </wp:positionV>
            <wp:extent cx="596854" cy="413842"/>
            <wp:effectExtent l="0" t="0" r="0" b="0"/>
            <wp:wrapNone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6854" cy="413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338878</wp:posOffset>
            </wp:positionH>
            <wp:positionV relativeFrom="paragraph">
              <wp:posOffset>7117235</wp:posOffset>
            </wp:positionV>
            <wp:extent cx="687401" cy="439287"/>
            <wp:effectExtent l="0" t="0" r="0" b="0"/>
            <wp:wrapNone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87401" cy="439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4"/>
          <w:szCs w:val="24"/>
        </w:rPr>
        <w:t>NO:(S检)字(2026)第08076号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                    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       </w:t>
      </w:r>
      <w:r>
        <w:rPr>
          <w:rFonts w:ascii="SimSun" w:hAnsi="SimSun" w:eastAsia="SimSun" w:cs="SimSun"/>
          <w:sz w:val="24"/>
          <w:szCs w:val="24"/>
        </w:rPr>
        <w:t>第1页共3页</w:t>
      </w:r>
    </w:p>
    <w:tbl>
      <w:tblPr>
        <w:tblStyle w:val="TableNormal"/>
        <w:tblW w:w="870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23"/>
        <w:gridCol w:w="3076"/>
        <w:gridCol w:w="1818"/>
        <w:gridCol w:w="1992"/>
      </w:tblGrid>
      <w:tr>
        <w:trPr>
          <w:trHeight w:val="505" w:hRule="atLeast"/>
        </w:trPr>
        <w:tc>
          <w:tcPr>
            <w:tcW w:w="1823" w:type="dxa"/>
            <w:vAlign w:val="top"/>
          </w:tcPr>
          <w:p>
            <w:pPr>
              <w:pStyle w:val="TableText"/>
              <w:ind w:left="504"/>
              <w:spacing w:before="153" w:line="220" w:lineRule="auto"/>
              <w:rPr/>
            </w:pPr>
            <w:r>
              <w:rPr>
                <w:spacing w:val="-2"/>
              </w:rPr>
              <w:t>委托单位</w:t>
            </w:r>
          </w:p>
        </w:tc>
        <w:tc>
          <w:tcPr>
            <w:tcW w:w="3076" w:type="dxa"/>
            <w:vAlign w:val="top"/>
          </w:tcPr>
          <w:p>
            <w:pPr>
              <w:pStyle w:val="TableText"/>
              <w:ind w:left="51"/>
              <w:spacing w:before="153" w:line="219" w:lineRule="auto"/>
              <w:rPr/>
            </w:pPr>
            <w:r>
              <w:rPr>
                <w:spacing w:val="3"/>
              </w:rPr>
              <w:t>东明县自来水公司</w:t>
            </w:r>
          </w:p>
        </w:tc>
        <w:tc>
          <w:tcPr>
            <w:tcW w:w="1818" w:type="dxa"/>
            <w:vAlign w:val="top"/>
          </w:tcPr>
          <w:p>
            <w:pPr>
              <w:pStyle w:val="TableText"/>
              <w:ind w:left="305"/>
              <w:spacing w:before="156" w:line="221" w:lineRule="auto"/>
              <w:rPr/>
            </w:pPr>
            <w:r>
              <w:rPr>
                <w:spacing w:val="-2"/>
              </w:rPr>
              <w:t>联系人及电话</w:t>
            </w:r>
          </w:p>
        </w:tc>
        <w:tc>
          <w:tcPr>
            <w:tcW w:w="1992" w:type="dxa"/>
            <w:vAlign w:val="top"/>
          </w:tcPr>
          <w:p>
            <w:pPr>
              <w:pStyle w:val="TableText"/>
              <w:ind w:left="137"/>
              <w:spacing w:before="153" w:line="219" w:lineRule="auto"/>
              <w:rPr/>
            </w:pPr>
            <w:r>
              <w:rPr>
                <w:spacing w:val="-1"/>
              </w:rPr>
              <w:t>赵雪景18264031878</w:t>
            </w:r>
          </w:p>
        </w:tc>
      </w:tr>
      <w:tr>
        <w:trPr>
          <w:trHeight w:val="519" w:hRule="atLeast"/>
        </w:trPr>
        <w:tc>
          <w:tcPr>
            <w:tcW w:w="1823" w:type="dxa"/>
            <w:vAlign w:val="top"/>
          </w:tcPr>
          <w:p>
            <w:pPr>
              <w:pStyle w:val="TableText"/>
              <w:ind w:left="304"/>
              <w:spacing w:before="158" w:line="220" w:lineRule="auto"/>
              <w:rPr/>
            </w:pPr>
            <w:r>
              <w:rPr>
                <w:spacing w:val="-1"/>
              </w:rPr>
              <w:t>委托单位地址</w:t>
            </w:r>
          </w:p>
        </w:tc>
        <w:tc>
          <w:tcPr>
            <w:tcW w:w="6886" w:type="dxa"/>
            <w:vAlign w:val="top"/>
            <w:gridSpan w:val="3"/>
          </w:tcPr>
          <w:p>
            <w:pPr>
              <w:pStyle w:val="TableText"/>
              <w:ind w:left="61"/>
              <w:spacing w:before="158" w:line="219" w:lineRule="auto"/>
              <w:rPr/>
            </w:pPr>
            <w:r>
              <w:rPr>
                <w:spacing w:val="1"/>
              </w:rPr>
              <w:t>东明县永安路20号</w:t>
            </w:r>
          </w:p>
        </w:tc>
      </w:tr>
      <w:tr>
        <w:trPr>
          <w:trHeight w:val="519" w:hRule="atLeast"/>
        </w:trPr>
        <w:tc>
          <w:tcPr>
            <w:tcW w:w="1823" w:type="dxa"/>
            <w:vAlign w:val="top"/>
          </w:tcPr>
          <w:p>
            <w:pPr>
              <w:pStyle w:val="TableText"/>
              <w:ind w:left="504"/>
              <w:spacing w:before="159" w:line="219" w:lineRule="auto"/>
              <w:rPr/>
            </w:pPr>
            <w:r>
              <w:rPr>
                <w:spacing w:val="-3"/>
              </w:rPr>
              <w:t>受检单位</w:t>
            </w:r>
          </w:p>
        </w:tc>
        <w:tc>
          <w:tcPr>
            <w:tcW w:w="3076" w:type="dxa"/>
            <w:vAlign w:val="top"/>
          </w:tcPr>
          <w:p>
            <w:pPr>
              <w:pStyle w:val="TableText"/>
              <w:ind w:left="61"/>
              <w:spacing w:before="159" w:line="219" w:lineRule="auto"/>
              <w:rPr/>
            </w:pPr>
            <w:r>
              <w:rPr>
                <w:spacing w:val="3"/>
              </w:rPr>
              <w:t>东明县自来水公司</w:t>
            </w:r>
          </w:p>
        </w:tc>
        <w:tc>
          <w:tcPr>
            <w:tcW w:w="1818" w:type="dxa"/>
            <w:vAlign w:val="top"/>
          </w:tcPr>
          <w:p>
            <w:pPr>
              <w:pStyle w:val="TableText"/>
              <w:ind w:left="305"/>
              <w:spacing w:before="162" w:line="221" w:lineRule="auto"/>
              <w:rPr/>
            </w:pPr>
            <w:r>
              <w:rPr>
                <w:spacing w:val="-2"/>
              </w:rPr>
              <w:t>联系人及电话</w:t>
            </w:r>
          </w:p>
        </w:tc>
        <w:tc>
          <w:tcPr>
            <w:tcW w:w="1992" w:type="dxa"/>
            <w:vAlign w:val="top"/>
          </w:tcPr>
          <w:p>
            <w:pPr>
              <w:pStyle w:val="TableText"/>
              <w:ind w:left="137"/>
              <w:spacing w:before="159" w:line="219" w:lineRule="auto"/>
              <w:rPr/>
            </w:pPr>
            <w:r>
              <w:rPr>
                <w:spacing w:val="-1"/>
              </w:rPr>
              <w:t>赵雪景18264031878</w:t>
            </w:r>
          </w:p>
        </w:tc>
      </w:tr>
      <w:tr>
        <w:trPr>
          <w:trHeight w:val="520" w:hRule="atLeast"/>
        </w:trPr>
        <w:tc>
          <w:tcPr>
            <w:tcW w:w="1823" w:type="dxa"/>
            <w:vAlign w:val="top"/>
          </w:tcPr>
          <w:p>
            <w:pPr>
              <w:pStyle w:val="TableText"/>
              <w:ind w:left="304"/>
              <w:spacing w:before="160" w:line="219" w:lineRule="auto"/>
              <w:rPr/>
            </w:pPr>
            <w:r>
              <w:rPr>
                <w:spacing w:val="1"/>
              </w:rPr>
              <w:t>受检单位地址</w:t>
            </w:r>
          </w:p>
        </w:tc>
        <w:tc>
          <w:tcPr>
            <w:tcW w:w="6886" w:type="dxa"/>
            <w:vAlign w:val="top"/>
            <w:gridSpan w:val="3"/>
          </w:tcPr>
          <w:p>
            <w:pPr>
              <w:pStyle w:val="TableText"/>
              <w:ind w:left="61"/>
              <w:spacing w:before="160" w:line="219" w:lineRule="auto"/>
              <w:rPr/>
            </w:pPr>
            <w:r>
              <w:rPr>
                <w:spacing w:val="1"/>
              </w:rPr>
              <w:t>东明县永安路20号</w:t>
            </w:r>
          </w:p>
        </w:tc>
      </w:tr>
      <w:tr>
        <w:trPr>
          <w:trHeight w:val="519" w:hRule="atLeast"/>
        </w:trPr>
        <w:tc>
          <w:tcPr>
            <w:tcW w:w="1823" w:type="dxa"/>
            <w:vAlign w:val="top"/>
          </w:tcPr>
          <w:p>
            <w:pPr>
              <w:pStyle w:val="TableText"/>
              <w:ind w:left="504"/>
              <w:spacing w:before="160" w:line="219" w:lineRule="auto"/>
              <w:rPr/>
            </w:pPr>
            <w:r>
              <w:rPr>
                <w:spacing w:val="-2"/>
              </w:rPr>
              <w:t>样品来源</w:t>
            </w:r>
          </w:p>
        </w:tc>
        <w:tc>
          <w:tcPr>
            <w:tcW w:w="3076" w:type="dxa"/>
            <w:vAlign w:val="top"/>
          </w:tcPr>
          <w:p>
            <w:pPr>
              <w:pStyle w:val="TableText"/>
              <w:ind w:left="381"/>
              <w:spacing w:before="158" w:line="219" w:lineRule="auto"/>
              <w:rPr/>
            </w:pPr>
            <w:r>
              <w:rPr>
                <w:spacing w:val="-3"/>
              </w:rPr>
              <w:t>□采样□送样</w:t>
            </w:r>
            <w:r>
              <w:rPr>
                <w:spacing w:val="52"/>
              </w:rPr>
              <w:t xml:space="preserve"> </w:t>
            </w:r>
            <w:r>
              <w:rPr>
                <w:spacing w:val="-3"/>
              </w:rPr>
              <w:t>口现场监测</w:t>
            </w:r>
          </w:p>
        </w:tc>
        <w:tc>
          <w:tcPr>
            <w:tcW w:w="1818" w:type="dxa"/>
            <w:vAlign w:val="top"/>
          </w:tcPr>
          <w:p>
            <w:pPr>
              <w:pStyle w:val="TableText"/>
              <w:ind w:left="505"/>
              <w:spacing w:before="160" w:line="219" w:lineRule="auto"/>
              <w:rPr/>
            </w:pPr>
            <w:r>
              <w:rPr>
                <w:spacing w:val="4"/>
              </w:rPr>
              <w:t>检测类别</w:t>
            </w:r>
          </w:p>
        </w:tc>
        <w:tc>
          <w:tcPr>
            <w:tcW w:w="1992" w:type="dxa"/>
            <w:vAlign w:val="top"/>
          </w:tcPr>
          <w:p>
            <w:pPr>
              <w:pStyle w:val="TableText"/>
              <w:ind w:left="587"/>
              <w:spacing w:before="160" w:line="219" w:lineRule="auto"/>
              <w:rPr/>
            </w:pPr>
            <w:r>
              <w:rPr>
                <w:spacing w:val="4"/>
              </w:rPr>
              <w:t>委托检测</w:t>
            </w:r>
          </w:p>
        </w:tc>
      </w:tr>
      <w:tr>
        <w:trPr>
          <w:trHeight w:val="519" w:hRule="atLeast"/>
        </w:trPr>
        <w:tc>
          <w:tcPr>
            <w:tcW w:w="1823" w:type="dxa"/>
            <w:vAlign w:val="top"/>
          </w:tcPr>
          <w:p>
            <w:pPr>
              <w:pStyle w:val="TableText"/>
              <w:ind w:left="204"/>
              <w:spacing w:before="161" w:line="219" w:lineRule="auto"/>
              <w:rPr/>
            </w:pPr>
            <w:r>
              <w:rPr>
                <w:spacing w:val="-1"/>
              </w:rPr>
              <w:t>检测点位及数量</w:t>
            </w:r>
          </w:p>
        </w:tc>
        <w:tc>
          <w:tcPr>
            <w:tcW w:w="6886" w:type="dxa"/>
            <w:vAlign w:val="top"/>
            <w:gridSpan w:val="3"/>
          </w:tcPr>
          <w:p>
            <w:pPr>
              <w:pStyle w:val="TableText"/>
              <w:ind w:left="61"/>
              <w:spacing w:before="161" w:line="219" w:lineRule="auto"/>
              <w:rPr/>
            </w:pPr>
            <w:r>
              <w:rPr/>
              <w:t>东明县北城国际西区1个</w:t>
            </w:r>
          </w:p>
        </w:tc>
      </w:tr>
      <w:tr>
        <w:trPr>
          <w:trHeight w:val="519" w:hRule="atLeast"/>
        </w:trPr>
        <w:tc>
          <w:tcPr>
            <w:tcW w:w="1823" w:type="dxa"/>
            <w:vAlign w:val="top"/>
          </w:tcPr>
          <w:p>
            <w:pPr>
              <w:pStyle w:val="TableText"/>
              <w:ind w:left="504"/>
              <w:spacing w:before="162" w:line="219" w:lineRule="auto"/>
              <w:rPr/>
            </w:pPr>
            <w:r>
              <w:rPr>
                <w:spacing w:val="-2"/>
              </w:rPr>
              <w:t>检测频次</w:t>
            </w:r>
          </w:p>
        </w:tc>
        <w:tc>
          <w:tcPr>
            <w:tcW w:w="3076" w:type="dxa"/>
            <w:vAlign w:val="top"/>
          </w:tcPr>
          <w:p>
            <w:pPr>
              <w:pStyle w:val="TableText"/>
              <w:ind w:left="1381"/>
              <w:spacing w:before="162" w:line="219" w:lineRule="auto"/>
              <w:rPr/>
            </w:pPr>
            <w:r>
              <w:rPr>
                <w:spacing w:val="3"/>
              </w:rPr>
              <w:t>1次</w:t>
            </w:r>
          </w:p>
        </w:tc>
        <w:tc>
          <w:tcPr>
            <w:tcW w:w="1818" w:type="dxa"/>
            <w:vAlign w:val="top"/>
          </w:tcPr>
          <w:p>
            <w:pPr>
              <w:pStyle w:val="TableText"/>
              <w:ind w:left="505"/>
              <w:spacing w:before="162" w:line="219" w:lineRule="auto"/>
              <w:rPr/>
            </w:pPr>
            <w:r>
              <w:rPr>
                <w:spacing w:val="-2"/>
              </w:rPr>
              <w:t>样品名称</w:t>
            </w:r>
          </w:p>
        </w:tc>
        <w:tc>
          <w:tcPr>
            <w:tcW w:w="1992" w:type="dxa"/>
            <w:vAlign w:val="top"/>
          </w:tcPr>
          <w:p>
            <w:pPr>
              <w:pStyle w:val="TableText"/>
              <w:ind w:left="487"/>
              <w:spacing w:before="162" w:line="219" w:lineRule="auto"/>
              <w:rPr/>
            </w:pPr>
            <w:r>
              <w:rPr>
                <w:spacing w:val="-2"/>
              </w:rPr>
              <w:t>生活饮用水</w:t>
            </w:r>
          </w:p>
        </w:tc>
      </w:tr>
      <w:tr>
        <w:trPr>
          <w:trHeight w:val="500" w:hRule="atLeast"/>
        </w:trPr>
        <w:tc>
          <w:tcPr>
            <w:tcW w:w="1823" w:type="dxa"/>
            <w:vAlign w:val="top"/>
          </w:tcPr>
          <w:p>
            <w:pPr>
              <w:pStyle w:val="TableText"/>
              <w:ind w:left="255"/>
              <w:spacing w:before="152" w:line="219" w:lineRule="auto"/>
              <w:rPr/>
            </w:pPr>
            <w:r>
              <w:rPr>
                <w:spacing w:val="1"/>
              </w:rPr>
              <w:t>采样/送样日期</w:t>
            </w:r>
          </w:p>
        </w:tc>
        <w:tc>
          <w:tcPr>
            <w:tcW w:w="3076" w:type="dxa"/>
            <w:vAlign w:val="top"/>
          </w:tcPr>
          <w:p>
            <w:pPr>
              <w:pStyle w:val="TableText"/>
              <w:ind w:left="832"/>
              <w:spacing w:before="153" w:line="219" w:lineRule="auto"/>
              <w:rPr/>
            </w:pPr>
            <w:r>
              <w:rPr>
                <w:spacing w:val="3"/>
              </w:rPr>
              <w:t>2026年08月05日</w:t>
            </w:r>
          </w:p>
        </w:tc>
        <w:tc>
          <w:tcPr>
            <w:tcW w:w="1818" w:type="dxa"/>
            <w:vAlign w:val="top"/>
          </w:tcPr>
          <w:p>
            <w:pPr>
              <w:pStyle w:val="TableText"/>
              <w:ind w:left="255"/>
              <w:spacing w:before="152" w:line="219" w:lineRule="auto"/>
              <w:rPr/>
            </w:pPr>
            <w:r>
              <w:rPr>
                <w:spacing w:val="3"/>
              </w:rPr>
              <w:t>采样/送样人员</w:t>
            </w:r>
          </w:p>
        </w:tc>
        <w:tc>
          <w:tcPr>
            <w:tcW w:w="1992" w:type="dxa"/>
            <w:vAlign w:val="top"/>
          </w:tcPr>
          <w:p>
            <w:pPr>
              <w:pStyle w:val="TableText"/>
              <w:ind w:left="287"/>
              <w:spacing w:before="153" w:line="219" w:lineRule="auto"/>
              <w:rPr/>
            </w:pPr>
            <w:r>
              <w:rPr>
                <w:spacing w:val="2"/>
              </w:rPr>
              <w:t>范张领、崔鲁言</w:t>
            </w:r>
          </w:p>
        </w:tc>
      </w:tr>
      <w:tr>
        <w:trPr>
          <w:trHeight w:val="2428" w:hRule="atLeast"/>
        </w:trPr>
        <w:tc>
          <w:tcPr>
            <w:tcW w:w="1823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4"/>
              <w:spacing w:before="65" w:line="219" w:lineRule="auto"/>
              <w:rPr/>
            </w:pPr>
            <w:r>
              <w:rPr>
                <w:spacing w:val="9"/>
              </w:rPr>
              <w:t>检测项目</w:t>
            </w:r>
          </w:p>
        </w:tc>
        <w:tc>
          <w:tcPr>
            <w:tcW w:w="6886" w:type="dxa"/>
            <w:vAlign w:val="top"/>
            <w:gridSpan w:val="3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65" w:line="268" w:lineRule="auto"/>
              <w:rPr/>
            </w:pPr>
            <w:r>
              <w:rPr>
                <w:spacing w:val="-5"/>
              </w:rPr>
              <w:t>总大肠菌群、大肠埃希氏菌、菌落总数、砷、镉、铬(六价)、铅</w:t>
            </w:r>
            <w:r>
              <w:rPr>
                <w:spacing w:val="-6"/>
              </w:rPr>
              <w:t>、汞、氰化物、</w:t>
            </w:r>
            <w:r>
              <w:rPr/>
              <w:t xml:space="preserve"> </w:t>
            </w:r>
            <w:r>
              <w:rPr>
                <w:spacing w:val="-8"/>
              </w:rPr>
              <w:t>氟化物、硝酸盐(以N计)、三氯甲烷、一氯二溴甲烷、二氯一溴甲烷、三溴甲烷、</w:t>
            </w:r>
            <w:r>
              <w:rPr>
                <w:spacing w:val="9"/>
              </w:rPr>
              <w:t xml:space="preserve"> </w:t>
            </w:r>
            <w:r>
              <w:rPr>
                <w:spacing w:val="-13"/>
              </w:rPr>
              <w:t>三卤甲烷、二氯乙酸、三氯乙酸、溴酸盐、亚氯酸盐、</w:t>
            </w:r>
            <w:r>
              <w:rPr>
                <w:spacing w:val="-14"/>
              </w:rPr>
              <w:t>氯酸盐、色度、浑浊度、臭</w:t>
            </w:r>
            <w:r>
              <w:rPr/>
              <w:t xml:space="preserve">  </w:t>
            </w:r>
            <w:r>
              <w:rPr>
                <w:spacing w:val="-10"/>
              </w:rPr>
              <w:t>和味、肉眼可见物、pH、铝、铁、锰、铜、</w:t>
            </w:r>
            <w:r>
              <w:rPr>
                <w:spacing w:val="-11"/>
              </w:rPr>
              <w:t>锌、氯化物、硫酸盐、溶解性总固体、</w:t>
            </w:r>
            <w:r>
              <w:rPr/>
              <w:t xml:space="preserve"> </w:t>
            </w:r>
            <w:r>
              <w:rPr>
                <w:spacing w:val="4"/>
              </w:rPr>
              <w:t>总硬度(以</w:t>
            </w:r>
            <w:r>
              <w:rPr/>
              <w:t>CaC</w:t>
            </w:r>
            <w:r>
              <w:rPr>
                <w:rFonts w:ascii="Calibri" w:hAnsi="Calibri" w:eastAsia="Calibri" w:cs="Calibri"/>
                <w:spacing w:val="4"/>
              </w:rPr>
              <w:t>₃</w:t>
            </w:r>
            <w:r>
              <w:rPr>
                <w:spacing w:val="4"/>
              </w:rPr>
              <w:t>计)、高锰酸盐指数(以0</w:t>
            </w:r>
            <w:r>
              <w:rPr>
                <w:rFonts w:ascii="Calibri" w:hAnsi="Calibri" w:eastAsia="Calibri" w:cs="Calibri"/>
                <w:spacing w:val="4"/>
              </w:rPr>
              <w:t>₂</w:t>
            </w:r>
            <w:r>
              <w:rPr>
                <w:spacing w:val="4"/>
              </w:rPr>
              <w:t>计)、氨(以N计)、总a放射性、总</w:t>
            </w:r>
          </w:p>
          <w:p>
            <w:pPr>
              <w:pStyle w:val="TableText"/>
              <w:ind w:left="61"/>
              <w:spacing w:line="218" w:lineRule="auto"/>
              <w:rPr/>
            </w:pPr>
            <w:r>
              <w:rPr/>
              <w:t>β放射性、游离氯、总氯、臭氧、二氧化氯共43</w:t>
            </w:r>
            <w:r>
              <w:rPr>
                <w:spacing w:val="-1"/>
              </w:rPr>
              <w:t>项。</w:t>
            </w:r>
          </w:p>
        </w:tc>
      </w:tr>
      <w:tr>
        <w:trPr>
          <w:trHeight w:val="520" w:hRule="atLeast"/>
        </w:trPr>
        <w:tc>
          <w:tcPr>
            <w:tcW w:w="1823" w:type="dxa"/>
            <w:vAlign w:val="top"/>
          </w:tcPr>
          <w:p>
            <w:pPr>
              <w:pStyle w:val="TableText"/>
              <w:ind w:left="504"/>
              <w:spacing w:before="165" w:line="220" w:lineRule="auto"/>
              <w:rPr/>
            </w:pPr>
            <w:r>
              <w:rPr>
                <w:spacing w:val="3"/>
              </w:rPr>
              <w:t>分析日期</w:t>
            </w:r>
          </w:p>
        </w:tc>
        <w:tc>
          <w:tcPr>
            <w:tcW w:w="6886" w:type="dxa"/>
            <w:vAlign w:val="top"/>
            <w:gridSpan w:val="3"/>
          </w:tcPr>
          <w:p>
            <w:pPr>
              <w:pStyle w:val="TableText"/>
              <w:ind w:left="1801"/>
              <w:spacing w:before="165" w:line="219" w:lineRule="auto"/>
              <w:rPr/>
            </w:pPr>
            <w:r>
              <w:rPr>
                <w:spacing w:val="1"/>
              </w:rPr>
              <w:t>2026年08月05日～2026年08月25日</w:t>
            </w:r>
          </w:p>
        </w:tc>
      </w:tr>
      <w:tr>
        <w:trPr>
          <w:trHeight w:val="509" w:hRule="atLeast"/>
        </w:trPr>
        <w:tc>
          <w:tcPr>
            <w:tcW w:w="1823" w:type="dxa"/>
            <w:vAlign w:val="top"/>
          </w:tcPr>
          <w:p>
            <w:pPr>
              <w:pStyle w:val="TableText"/>
              <w:ind w:left="304"/>
              <w:spacing w:before="165" w:line="219" w:lineRule="auto"/>
              <w:rPr/>
            </w:pPr>
            <w:r>
              <w:rPr>
                <w:spacing w:val="-1"/>
              </w:rPr>
              <w:t>样品状态描述</w:t>
            </w:r>
          </w:p>
        </w:tc>
        <w:tc>
          <w:tcPr>
            <w:tcW w:w="6886" w:type="dxa"/>
            <w:vAlign w:val="top"/>
            <w:gridSpan w:val="3"/>
          </w:tcPr>
          <w:p>
            <w:pPr>
              <w:pStyle w:val="TableText"/>
              <w:ind w:left="61"/>
              <w:spacing w:before="165" w:line="219" w:lineRule="auto"/>
              <w:rPr/>
            </w:pPr>
            <w:r>
              <w:rPr>
                <w:spacing w:val="-1"/>
              </w:rPr>
              <w:t>无色无味无浮油透明液体</w:t>
            </w:r>
          </w:p>
        </w:tc>
      </w:tr>
      <w:tr>
        <w:trPr>
          <w:trHeight w:val="520" w:hRule="atLeast"/>
        </w:trPr>
        <w:tc>
          <w:tcPr>
            <w:tcW w:w="1823" w:type="dxa"/>
            <w:vAlign w:val="top"/>
          </w:tcPr>
          <w:p>
            <w:pPr>
              <w:pStyle w:val="TableText"/>
              <w:ind w:left="504"/>
              <w:spacing w:before="164" w:line="218" w:lineRule="auto"/>
              <w:rPr/>
            </w:pPr>
            <w:r>
              <w:rPr>
                <w:spacing w:val="-2"/>
              </w:rPr>
              <w:t>评价依据</w:t>
            </w:r>
          </w:p>
        </w:tc>
        <w:tc>
          <w:tcPr>
            <w:tcW w:w="6886" w:type="dxa"/>
            <w:vAlign w:val="top"/>
            <w:gridSpan w:val="3"/>
          </w:tcPr>
          <w:p>
            <w:pPr>
              <w:pStyle w:val="TableText"/>
              <w:ind w:left="61"/>
              <w:spacing w:before="166" w:line="219" w:lineRule="auto"/>
              <w:rPr/>
            </w:pPr>
            <w:r>
              <w:rPr>
                <w:spacing w:val="-1"/>
              </w:rPr>
              <w:t>GB 5749-2022《生活饮用水卫生标准》</w:t>
            </w:r>
          </w:p>
        </w:tc>
      </w:tr>
      <w:tr>
        <w:trPr>
          <w:trHeight w:val="509" w:hRule="atLeast"/>
        </w:trPr>
        <w:tc>
          <w:tcPr>
            <w:tcW w:w="1823" w:type="dxa"/>
            <w:vAlign w:val="top"/>
          </w:tcPr>
          <w:p>
            <w:pPr>
              <w:pStyle w:val="TableText"/>
              <w:ind w:left="204"/>
              <w:spacing w:before="166" w:line="219" w:lineRule="auto"/>
              <w:rPr/>
            </w:pPr>
            <w:r>
              <w:rPr>
                <w:spacing w:val="-1"/>
              </w:rPr>
              <w:t>检测方法及设备</w:t>
            </w:r>
          </w:p>
        </w:tc>
        <w:tc>
          <w:tcPr>
            <w:tcW w:w="6886" w:type="dxa"/>
            <w:vAlign w:val="top"/>
            <w:gridSpan w:val="3"/>
          </w:tcPr>
          <w:p>
            <w:pPr>
              <w:pStyle w:val="TableText"/>
              <w:ind w:left="61"/>
              <w:spacing w:before="164" w:line="219" w:lineRule="auto"/>
              <w:rPr/>
            </w:pPr>
            <w:r>
              <w:rPr>
                <w:spacing w:val="3"/>
              </w:rPr>
              <w:t>见附表</w:t>
            </w:r>
          </w:p>
        </w:tc>
      </w:tr>
      <w:tr>
        <w:trPr>
          <w:trHeight w:val="2053" w:hRule="atLeast"/>
        </w:trPr>
        <w:tc>
          <w:tcPr>
            <w:tcW w:w="1823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4"/>
              <w:spacing w:before="65" w:line="218" w:lineRule="auto"/>
              <w:rPr/>
            </w:pPr>
            <w:r>
              <w:rPr>
                <w:spacing w:val="1"/>
              </w:rPr>
              <w:t>结论及评价</w:t>
            </w:r>
          </w:p>
        </w:tc>
        <w:tc>
          <w:tcPr>
            <w:tcW w:w="3076" w:type="dxa"/>
            <w:vAlign w:val="top"/>
            <w:tcBorders>
              <w:right w:val="nil"/>
            </w:tcBorders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spacing w:before="65" w:line="219" w:lineRule="auto"/>
              <w:jc w:val="right"/>
              <w:rPr/>
            </w:pPr>
            <w:r>
              <w:rPr>
                <w:spacing w:val="-1"/>
              </w:rPr>
              <w:t>项目检测结果判定详见后表。</w:t>
            </w:r>
          </w:p>
        </w:tc>
        <w:tc>
          <w:tcPr>
            <w:tcW w:w="3810" w:type="dxa"/>
            <w:vAlign w:val="top"/>
            <w:gridSpan w:val="2"/>
            <w:tcBorders>
              <w:left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0" w:right="610" w:firstLine="299"/>
              <w:spacing w:before="65" w:line="199" w:lineRule="auto"/>
              <w:rPr/>
            </w:pPr>
            <w:r>
              <w:drawing>
                <wp:anchor distT="0" distB="0" distL="0" distR="0" simplePos="0" relativeHeight="251665408" behindDoc="0" locked="0" layoutInCell="1" allowOverlap="1">
                  <wp:simplePos x="0" y="0"/>
                  <wp:positionH relativeFrom="column">
                    <wp:posOffset>635570</wp:posOffset>
                  </wp:positionH>
                  <wp:positionV relativeFrom="paragraph">
                    <wp:posOffset>-763506</wp:posOffset>
                  </wp:positionV>
                  <wp:extent cx="1308105" cy="1346299"/>
                  <wp:effectExtent l="0" t="0" r="0" b="0"/>
                  <wp:wrapNone/>
                  <wp:docPr id="18" name="IM 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8" name="IM 1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08105" cy="1346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4"/>
              </w:rPr>
              <w:t>(检验检测专用章)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```markdown</w:t>
            </w:r>
            <w:r>
              <w:rPr>
                <w:position w:val="-3"/>
              </w:rPr>
              <w:drawing>
                <wp:inline distT="0" distB="0" distL="0" distR="0">
                  <wp:extent cx="125857" cy="128651"/>
                  <wp:effectExtent l="0" t="0" r="0" b="0"/>
                  <wp:docPr id="20" name="IM 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0" name="IM 2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25857" cy="128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82"/>
              </w:rPr>
              <w:t xml:space="preserve"> </w:t>
            </w:r>
            <w:r>
              <w:rPr>
                <w:spacing w:val="-2"/>
              </w:rPr>
              <w:t>```</w:t>
            </w:r>
          </w:p>
          <w:p>
            <w:pPr>
              <w:pStyle w:val="TableText"/>
              <w:ind w:left="1070"/>
              <w:spacing w:line="219" w:lineRule="auto"/>
              <w:rPr/>
            </w:pPr>
            <w:r>
              <w:rPr>
                <w:spacing w:val="2"/>
              </w:rPr>
              <w:t>签发田期：2026.年08月25日</w:t>
            </w:r>
          </w:p>
        </w:tc>
      </w:tr>
    </w:tbl>
    <w:p>
      <w:pPr>
        <w:ind w:left="2924"/>
        <w:spacing w:before="222" w:line="222" w:lineRule="auto"/>
        <w:rPr>
          <w:rFonts w:ascii="FangSong" w:hAnsi="FangSong" w:eastAsia="FangSong" w:cs="FangSong"/>
          <w:sz w:val="22"/>
          <w:szCs w:val="22"/>
        </w:rPr>
      </w:pPr>
      <w:r>
        <w:pict>
          <v:shape id="_x0000_s2" style="position:absolute;margin-left:269.392pt;margin-top:10.611pt;mso-position-vertical-relative:text;mso-position-horizontal-relative:text;width:29.4pt;height:14pt;z-index:2516643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right="2"/>
                    <w:spacing w:before="19" w:line="221" w:lineRule="auto"/>
                    <w:jc w:val="right"/>
                    <w:rPr>
                      <w:rFonts w:ascii="SimSun" w:hAnsi="SimSun" w:eastAsia="SimSun" w:cs="SimSun"/>
                      <w:sz w:val="20"/>
                      <w:szCs w:val="20"/>
                    </w:rPr>
                  </w:pPr>
                  <w:r>
                    <w:rPr>
                      <w:rFonts w:ascii="SimSun" w:hAnsi="SimSun" w:eastAsia="SimSun" w:cs="SimSun"/>
                      <w:sz w:val="20"/>
                      <w:szCs w:val="20"/>
                      <w:b/>
                      <w:bCs/>
                      <w:spacing w:val="-14"/>
                    </w:rPr>
                    <w:t>批准：</w:t>
                  </w:r>
                </w:p>
              </w:txbxContent>
            </v:textbox>
          </v:shape>
        </w:pict>
      </w:r>
      <w:r>
        <w:rPr>
          <w:rFonts w:ascii="FangSong" w:hAnsi="FangSong" w:eastAsia="FangSong" w:cs="FangSong"/>
          <w:sz w:val="22"/>
          <w:szCs w:val="22"/>
          <w:spacing w:val="-29"/>
        </w:rPr>
        <w:t>审核：</w:t>
      </w:r>
    </w:p>
    <w:p>
      <w:pPr>
        <w:ind w:left="6415"/>
        <w:spacing w:before="136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</w:rPr>
        <w:t>背</w:t>
      </w:r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ind w:firstLine="8854"/>
        <w:spacing w:before="1" w:line="520" w:lineRule="exact"/>
        <w:rPr/>
      </w:pPr>
      <w:r>
        <w:rPr>
          <w:position w:val="-10"/>
        </w:rPr>
        <w:drawing>
          <wp:inline distT="0" distB="0" distL="0" distR="0">
            <wp:extent cx="933454" cy="330171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33454" cy="33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20" w:lineRule="exact"/>
        <w:sectPr>
          <w:pgSz w:w="11900" w:h="16840"/>
          <w:pgMar w:top="951" w:right="200" w:bottom="170" w:left="1375" w:header="0" w:footer="0" w:gutter="0"/>
        </w:sectPr>
        <w:rPr/>
      </w:pPr>
    </w:p>
    <w:p>
      <w:pPr>
        <w:ind w:left="7615"/>
        <w:spacing w:before="27" w:line="189" w:lineRule="auto"/>
        <w:outlineLvl w:val="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-12"/>
        </w:rPr>
        <w:t>NO.HZGY-JS-100</w:t>
      </w:r>
    </w:p>
    <w:p>
      <w:pPr>
        <w:ind w:left="3495"/>
        <w:spacing w:before="20" w:line="218" w:lineRule="auto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spacing w:val="-20"/>
        </w:rPr>
        <w:t>检测结果报告表</w:t>
      </w:r>
    </w:p>
    <w:p>
      <w:pPr>
        <w:ind w:left="215"/>
        <w:spacing w:before="139" w:line="190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4" style="position:absolute;margin-left:473.167pt;margin-top:221.635pt;mso-position-vertical-relative:text;mso-position-horizontal-relative:text;width:7.65pt;height:58.7pt;z-index:25166745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19" w:line="202" w:lineRule="auto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</w:rPr>
                    <w:t>厂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11"/>
                    </w:rPr>
                    <w:t xml:space="preserve">    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</w:rPr>
                    <w:t>，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11"/>
                    </w:rPr>
                    <w:t xml:space="preserve">    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</w:rPr>
                    <w:t>验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11"/>
                    </w:rPr>
                    <w:t xml:space="preserve">    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</w:rPr>
                    <w:t>『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6008930</wp:posOffset>
            </wp:positionH>
            <wp:positionV relativeFrom="paragraph">
              <wp:posOffset>2441886</wp:posOffset>
            </wp:positionV>
            <wp:extent cx="12241" cy="37566"/>
            <wp:effectExtent l="0" t="0" r="0" b="0"/>
            <wp:wrapNone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241" cy="37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4"/>
          <w:szCs w:val="24"/>
        </w:rPr>
        <w:t>NO</w:t>
      </w:r>
      <w:r>
        <w:rPr>
          <w:rFonts w:ascii="SimSun" w:hAnsi="SimSun" w:eastAsia="SimSun" w:cs="SimSun"/>
          <w:sz w:val="24"/>
          <w:szCs w:val="24"/>
          <w:spacing w:val="1"/>
        </w:rPr>
        <w:t>:(S检)字(2026)第08076号                                   </w:t>
      </w:r>
      <w:r>
        <w:rPr>
          <w:rFonts w:ascii="SimSun" w:hAnsi="SimSun" w:eastAsia="SimSun" w:cs="SimSun"/>
          <w:sz w:val="24"/>
          <w:szCs w:val="24"/>
          <w:spacing w:val="1"/>
          <w:position w:val="2"/>
        </w:rPr>
        <w:t>第2页</w:t>
      </w:r>
      <w:r>
        <w:rPr>
          <w:rFonts w:ascii="SimSun" w:hAnsi="SimSun" w:eastAsia="SimSun" w:cs="SimSun"/>
          <w:sz w:val="24"/>
          <w:szCs w:val="24"/>
          <w:spacing w:val="29"/>
          <w:position w:val="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  <w:position w:val="2"/>
        </w:rPr>
        <w:t>共3页</w:t>
      </w:r>
    </w:p>
    <w:tbl>
      <w:tblPr>
        <w:tblStyle w:val="TableNormal"/>
        <w:tblW w:w="914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74"/>
        <w:gridCol w:w="1229"/>
        <w:gridCol w:w="549"/>
        <w:gridCol w:w="2757"/>
        <w:gridCol w:w="1279"/>
        <w:gridCol w:w="1378"/>
        <w:gridCol w:w="974"/>
      </w:tblGrid>
      <w:tr>
        <w:trPr>
          <w:trHeight w:val="454" w:hRule="atLeast"/>
        </w:trPr>
        <w:tc>
          <w:tcPr>
            <w:tcW w:w="974" w:type="dxa"/>
            <w:vAlign w:val="top"/>
          </w:tcPr>
          <w:p>
            <w:pPr>
              <w:pStyle w:val="TableText"/>
              <w:ind w:left="77"/>
              <w:spacing w:before="128" w:line="219" w:lineRule="auto"/>
              <w:rPr/>
            </w:pPr>
            <w:r>
              <w:rPr>
                <w:b/>
                <w:bCs/>
                <w:spacing w:val="-4"/>
              </w:rPr>
              <w:t>检测点位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201"/>
              <w:spacing w:before="131" w:line="219" w:lineRule="auto"/>
              <w:rPr/>
            </w:pPr>
            <w:r>
              <w:rPr>
                <w:spacing w:val="-2"/>
              </w:rPr>
              <w:t>样品编号</w:t>
            </w:r>
          </w:p>
        </w:tc>
        <w:tc>
          <w:tcPr>
            <w:tcW w:w="549" w:type="dxa"/>
            <w:vAlign w:val="top"/>
          </w:tcPr>
          <w:p>
            <w:pPr>
              <w:pStyle w:val="TableText"/>
              <w:ind w:left="62"/>
              <w:spacing w:before="132" w:line="221" w:lineRule="auto"/>
              <w:rPr/>
            </w:pPr>
            <w:r>
              <w:rPr>
                <w:spacing w:val="-2"/>
              </w:rPr>
              <w:t>序号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983"/>
              <w:spacing w:before="131" w:line="219" w:lineRule="auto"/>
              <w:rPr/>
            </w:pPr>
            <w:r>
              <w:rPr>
                <w:spacing w:val="9"/>
              </w:rPr>
              <w:t>检测项目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235"/>
              <w:spacing w:before="131" w:line="219" w:lineRule="auto"/>
              <w:rPr/>
            </w:pPr>
            <w:r>
              <w:rPr>
                <w:spacing w:val="-2"/>
              </w:rPr>
              <w:t>检测结果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87"/>
              <w:spacing w:before="129" w:line="218" w:lineRule="auto"/>
              <w:rPr/>
            </w:pPr>
            <w:r>
              <w:rPr>
                <w:spacing w:val="-2"/>
              </w:rPr>
              <w:t>评价指标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79"/>
              <w:spacing w:before="131" w:line="220" w:lineRule="auto"/>
              <w:rPr/>
            </w:pPr>
            <w:r>
              <w:rPr>
                <w:spacing w:val="3"/>
              </w:rPr>
              <w:t>单项判定</w:t>
            </w:r>
          </w:p>
        </w:tc>
      </w:tr>
      <w:tr>
        <w:trPr>
          <w:trHeight w:val="400" w:hRule="atLeast"/>
        </w:trPr>
        <w:tc>
          <w:tcPr>
            <w:tcW w:w="97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65" w:line="219" w:lineRule="auto"/>
              <w:rPr/>
            </w:pPr>
            <w:r>
              <w:rPr>
                <w:spacing w:val="3"/>
              </w:rPr>
              <w:t>东明县</w:t>
            </w:r>
          </w:p>
          <w:p>
            <w:pPr>
              <w:pStyle w:val="TableText"/>
              <w:ind w:left="74"/>
              <w:spacing w:before="42" w:line="219" w:lineRule="auto"/>
              <w:rPr/>
            </w:pPr>
            <w:r>
              <w:rPr>
                <w:spacing w:val="-3"/>
              </w:rPr>
              <w:t>北城国际</w:t>
            </w:r>
          </w:p>
          <w:p>
            <w:pPr>
              <w:pStyle w:val="TableText"/>
              <w:ind w:left="275"/>
              <w:spacing w:before="66" w:line="223" w:lineRule="auto"/>
              <w:rPr/>
            </w:pPr>
            <w:r>
              <w:rPr>
                <w:spacing w:val="8"/>
              </w:rPr>
              <w:t>西区</w:t>
            </w:r>
          </w:p>
        </w:tc>
        <w:tc>
          <w:tcPr>
            <w:tcW w:w="1229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/>
              <w:spacing w:before="65" w:line="184" w:lineRule="auto"/>
              <w:rPr/>
            </w:pPr>
            <w:r>
              <w:rPr>
                <w:spacing w:val="-1"/>
              </w:rPr>
              <w:t>SH260807601</w:t>
            </w:r>
          </w:p>
        </w:tc>
        <w:tc>
          <w:tcPr>
            <w:tcW w:w="549" w:type="dxa"/>
            <w:vAlign w:val="top"/>
          </w:tcPr>
          <w:p>
            <w:pPr>
              <w:pStyle w:val="TableText"/>
              <w:ind w:left="211"/>
              <w:spacing w:before="117" w:line="241" w:lineRule="auto"/>
              <w:rPr/>
            </w:pPr>
            <w:r>
              <w:rPr/>
              <w:t>1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97" w:line="219" w:lineRule="auto"/>
              <w:rPr/>
            </w:pPr>
            <w:r>
              <w:rPr>
                <w:spacing w:val="3"/>
              </w:rPr>
              <w:t>总大肠菌群(</w:t>
            </w:r>
            <w:r>
              <w:rPr/>
              <w:t>CFU</w:t>
            </w:r>
            <w:r>
              <w:rPr>
                <w:spacing w:val="3"/>
              </w:rPr>
              <w:t>/100</w:t>
            </w:r>
            <w:r>
              <w:rPr/>
              <w:t>mL</w:t>
            </w:r>
            <w:r>
              <w:rPr>
                <w:spacing w:val="3"/>
              </w:rPr>
              <w:t>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336"/>
              <w:spacing w:before="97" w:line="219" w:lineRule="auto"/>
              <w:rPr/>
            </w:pPr>
            <w:r>
              <w:rPr>
                <w:spacing w:val="8"/>
              </w:rPr>
              <w:t>未检出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87"/>
              <w:spacing w:before="97" w:line="219" w:lineRule="auto"/>
              <w:rPr/>
            </w:pPr>
            <w:r>
              <w:rPr>
                <w:spacing w:val="6"/>
              </w:rPr>
              <w:t>不应检出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97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09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211"/>
              <w:spacing w:before="127" w:line="241" w:lineRule="auto"/>
              <w:rPr/>
            </w:pPr>
            <w:r>
              <w:rPr/>
              <w:t>2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107" w:line="219" w:lineRule="auto"/>
              <w:rPr/>
            </w:pPr>
            <w:r>
              <w:rPr>
                <w:spacing w:val="3"/>
              </w:rPr>
              <w:t>大肠埃希氏菌(</w:t>
            </w:r>
            <w:r>
              <w:rPr/>
              <w:t>CFU</w:t>
            </w:r>
            <w:r>
              <w:rPr>
                <w:spacing w:val="3"/>
              </w:rPr>
              <w:t>/100</w:t>
            </w:r>
            <w:r>
              <w:rPr/>
              <w:t>mL</w:t>
            </w:r>
            <w:r>
              <w:rPr>
                <w:spacing w:val="3"/>
              </w:rPr>
              <w:t>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336"/>
              <w:spacing w:before="107" w:line="219" w:lineRule="auto"/>
              <w:rPr/>
            </w:pPr>
            <w:r>
              <w:rPr>
                <w:spacing w:val="8"/>
              </w:rPr>
              <w:t>未检出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87"/>
              <w:spacing w:before="107" w:line="219" w:lineRule="auto"/>
              <w:rPr/>
            </w:pPr>
            <w:r>
              <w:rPr>
                <w:spacing w:val="6"/>
              </w:rPr>
              <w:t>不应检出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107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10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211"/>
              <w:spacing w:before="127"/>
              <w:rPr/>
            </w:pPr>
            <w:r>
              <w:rPr/>
              <w:t>3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108" w:line="219" w:lineRule="auto"/>
              <w:rPr/>
            </w:pPr>
            <w:r>
              <w:rPr>
                <w:spacing w:val="6"/>
              </w:rPr>
              <w:t>菌落总数(</w:t>
            </w:r>
            <w:r>
              <w:rPr/>
              <w:t>CFU</w:t>
            </w:r>
            <w:r>
              <w:rPr>
                <w:spacing w:val="6"/>
              </w:rPr>
              <w:t>/</w:t>
            </w:r>
            <w:r>
              <w:rPr/>
              <w:t>mL</w:t>
            </w:r>
            <w:r>
              <w:rPr>
                <w:spacing w:val="6"/>
              </w:rPr>
              <w:t>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535"/>
              <w:spacing w:before="127"/>
              <w:rPr/>
            </w:pPr>
            <w:r>
              <w:rPr>
                <w:spacing w:val="-3"/>
              </w:rPr>
              <w:t>30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436"/>
              <w:spacing w:before="125" w:line="236" w:lineRule="auto"/>
              <w:rPr/>
            </w:pPr>
            <w:r>
              <w:rPr>
                <w:spacing w:val="-5"/>
              </w:rPr>
              <w:t>≤100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108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10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211"/>
              <w:spacing w:before="127" w:line="241" w:lineRule="auto"/>
              <w:rPr/>
            </w:pPr>
            <w:r>
              <w:rPr/>
              <w:t>4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101" w:line="214" w:lineRule="auto"/>
              <w:rPr/>
            </w:pPr>
            <w:r>
              <w:rPr>
                <w:spacing w:val="8"/>
              </w:rPr>
              <w:t>砷(</w:t>
            </w:r>
            <w:r>
              <w:rPr/>
              <w:t>mg</w:t>
            </w:r>
            <w:r>
              <w:rPr>
                <w:spacing w:val="8"/>
              </w:rPr>
              <w:t>/L)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386"/>
              <w:spacing w:before="127" w:line="239" w:lineRule="auto"/>
              <w:rPr/>
            </w:pPr>
            <w:r>
              <w:rPr>
                <w:spacing w:val="-2"/>
              </w:rPr>
              <w:t>0.004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386"/>
              <w:spacing w:before="125" w:line="236" w:lineRule="auto"/>
              <w:rPr/>
            </w:pPr>
            <w:r>
              <w:rPr>
                <w:spacing w:val="-5"/>
              </w:rPr>
              <w:t>≤0.01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108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10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211"/>
              <w:spacing w:before="127"/>
              <w:rPr/>
            </w:pPr>
            <w:r>
              <w:rPr/>
              <w:t>5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101" w:line="214" w:lineRule="auto"/>
              <w:rPr/>
            </w:pPr>
            <w:r>
              <w:rPr>
                <w:spacing w:val="8"/>
              </w:rPr>
              <w:t>镉(</w:t>
            </w:r>
            <w:r>
              <w:rPr/>
              <w:t>mg</w:t>
            </w:r>
            <w:r>
              <w:rPr>
                <w:spacing w:val="8"/>
              </w:rPr>
              <w:t>/L)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235"/>
              <w:spacing w:before="127" w:line="239" w:lineRule="auto"/>
              <w:rPr/>
            </w:pPr>
            <w:r>
              <w:rPr>
                <w:spacing w:val="-2"/>
              </w:rPr>
              <w:t>&lt;0.00006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337"/>
              <w:spacing w:before="125" w:line="236" w:lineRule="auto"/>
              <w:rPr/>
            </w:pPr>
            <w:r>
              <w:rPr>
                <w:spacing w:val="-4"/>
              </w:rPr>
              <w:t>≤0.005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108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00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211"/>
              <w:spacing w:before="117"/>
              <w:rPr/>
            </w:pPr>
            <w:r>
              <w:rPr/>
              <w:t>6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91" w:line="214" w:lineRule="auto"/>
              <w:rPr/>
            </w:pPr>
            <w:r>
              <w:rPr>
                <w:spacing w:val="4"/>
              </w:rPr>
              <w:t>铬(六价)(</w:t>
            </w:r>
            <w:r>
              <w:rPr/>
              <w:t>mg</w:t>
            </w:r>
            <w:r>
              <w:rPr>
                <w:spacing w:val="4"/>
              </w:rPr>
              <w:t>/L)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336"/>
              <w:spacing w:before="117" w:line="239" w:lineRule="auto"/>
              <w:rPr/>
            </w:pPr>
            <w:r>
              <w:rPr>
                <w:spacing w:val="-3"/>
              </w:rPr>
              <w:t>&lt;0.004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386"/>
              <w:spacing w:before="115" w:line="236" w:lineRule="auto"/>
              <w:rPr/>
            </w:pPr>
            <w:r>
              <w:rPr>
                <w:spacing w:val="-5"/>
              </w:rPr>
              <w:t>≤0.05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98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09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211"/>
              <w:spacing w:before="127"/>
              <w:rPr/>
            </w:pPr>
            <w:r>
              <w:rPr/>
              <w:t>7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101" w:line="214" w:lineRule="auto"/>
              <w:rPr/>
            </w:pPr>
            <w:r>
              <w:rPr>
                <w:spacing w:val="8"/>
              </w:rPr>
              <w:t>铅(</w:t>
            </w:r>
            <w:r>
              <w:rPr/>
              <w:t>mg</w:t>
            </w:r>
            <w:r>
              <w:rPr>
                <w:spacing w:val="8"/>
              </w:rPr>
              <w:t>/L)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235"/>
              <w:spacing w:before="127" w:line="239" w:lineRule="auto"/>
              <w:rPr/>
            </w:pPr>
            <w:r>
              <w:rPr>
                <w:spacing w:val="-2"/>
              </w:rPr>
              <w:t>&lt;0.00007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386"/>
              <w:spacing w:before="125" w:line="236" w:lineRule="auto"/>
              <w:rPr/>
            </w:pPr>
            <w:r>
              <w:rPr>
                <w:spacing w:val="-5"/>
              </w:rPr>
              <w:t>≤0.01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108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10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/>
              <w:t>8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102" w:line="214" w:lineRule="auto"/>
              <w:rPr/>
            </w:pPr>
            <w:r>
              <w:rPr>
                <w:spacing w:val="8"/>
              </w:rPr>
              <w:t>汞(</w:t>
            </w:r>
            <w:r>
              <w:rPr/>
              <w:t>mg</w:t>
            </w:r>
            <w:r>
              <w:rPr>
                <w:spacing w:val="8"/>
              </w:rPr>
              <w:t>/L)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336"/>
              <w:spacing w:before="128" w:line="239" w:lineRule="auto"/>
              <w:rPr/>
            </w:pPr>
            <w:r>
              <w:rPr>
                <w:spacing w:val="-2"/>
              </w:rPr>
              <w:t>0.0006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337"/>
              <w:spacing w:before="126" w:line="236" w:lineRule="auto"/>
              <w:rPr/>
            </w:pPr>
            <w:r>
              <w:rPr>
                <w:spacing w:val="-4"/>
              </w:rPr>
              <w:t>≤0.001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109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09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/>
              <w:t>9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102" w:line="214" w:lineRule="auto"/>
              <w:rPr/>
            </w:pPr>
            <w:r>
              <w:rPr>
                <w:spacing w:val="6"/>
              </w:rPr>
              <w:t>氰化物(</w:t>
            </w:r>
            <w:r>
              <w:rPr/>
              <w:t>mg</w:t>
            </w:r>
            <w:r>
              <w:rPr>
                <w:spacing w:val="6"/>
              </w:rPr>
              <w:t>/L)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336"/>
              <w:spacing w:before="128" w:line="239" w:lineRule="auto"/>
              <w:rPr/>
            </w:pPr>
            <w:r>
              <w:rPr>
                <w:spacing w:val="-3"/>
              </w:rPr>
              <w:t>&lt;0.002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386"/>
              <w:spacing w:before="126" w:line="236" w:lineRule="auto"/>
              <w:rPr/>
            </w:pPr>
            <w:r>
              <w:rPr>
                <w:spacing w:val="-5"/>
              </w:rPr>
              <w:t>≤0.05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109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10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29"/>
              <w:rPr/>
            </w:pPr>
            <w:r>
              <w:rPr>
                <w:spacing w:val="-6"/>
              </w:rPr>
              <w:t>10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103" w:line="214" w:lineRule="auto"/>
              <w:rPr/>
            </w:pPr>
            <w:r>
              <w:rPr>
                <w:spacing w:val="6"/>
              </w:rPr>
              <w:t>氟化物(</w:t>
            </w:r>
            <w:r>
              <w:rPr/>
              <w:t>mg</w:t>
            </w:r>
            <w:r>
              <w:rPr>
                <w:spacing w:val="6"/>
              </w:rPr>
              <w:t>/L)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435"/>
              <w:spacing w:before="129" w:line="239" w:lineRule="auto"/>
              <w:rPr/>
            </w:pPr>
            <w:r>
              <w:rPr>
                <w:spacing w:val="-5"/>
              </w:rPr>
              <w:t>1.13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436"/>
              <w:spacing w:before="127" w:line="236" w:lineRule="auto"/>
              <w:rPr/>
            </w:pPr>
            <w:r>
              <w:rPr>
                <w:spacing w:val="-6"/>
              </w:rPr>
              <w:t>≤1.0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110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00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19" w:line="241" w:lineRule="auto"/>
              <w:rPr/>
            </w:pPr>
            <w:r>
              <w:rPr>
                <w:spacing w:val="-6"/>
              </w:rPr>
              <w:t>11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93" w:line="214" w:lineRule="auto"/>
              <w:rPr/>
            </w:pPr>
            <w:r>
              <w:rPr>
                <w:spacing w:val="3"/>
              </w:rPr>
              <w:t>硝酸盐(以N计)(</w:t>
            </w:r>
            <w:r>
              <w:rPr/>
              <w:t>mg</w:t>
            </w:r>
            <w:r>
              <w:rPr>
                <w:spacing w:val="3"/>
              </w:rPr>
              <w:t>/L)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435"/>
              <w:spacing w:before="119" w:line="239" w:lineRule="auto"/>
              <w:rPr/>
            </w:pPr>
            <w:r>
              <w:rPr>
                <w:spacing w:val="-2"/>
              </w:rPr>
              <w:t>0.29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486"/>
              <w:spacing w:before="117" w:line="236" w:lineRule="auto"/>
              <w:rPr/>
            </w:pPr>
            <w:r>
              <w:rPr>
                <w:spacing w:val="-6"/>
              </w:rPr>
              <w:t>≤10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100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399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19" w:line="241" w:lineRule="auto"/>
              <w:rPr/>
            </w:pPr>
            <w:r>
              <w:rPr>
                <w:spacing w:val="-6"/>
              </w:rPr>
              <w:t>12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93" w:line="214" w:lineRule="auto"/>
              <w:rPr/>
            </w:pPr>
            <w:r>
              <w:rPr>
                <w:spacing w:val="5"/>
              </w:rPr>
              <w:t>三氯甲烷(</w:t>
            </w:r>
            <w:r>
              <w:rPr/>
              <w:t>mg</w:t>
            </w:r>
            <w:r>
              <w:rPr>
                <w:spacing w:val="5"/>
              </w:rPr>
              <w:t>/L)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185"/>
              <w:spacing w:before="119" w:line="239" w:lineRule="auto"/>
              <w:rPr/>
            </w:pPr>
            <w:r>
              <w:rPr>
                <w:spacing w:val="-2"/>
              </w:rPr>
              <w:t>&lt;0.000032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386"/>
              <w:spacing w:before="117" w:line="236" w:lineRule="auto"/>
              <w:rPr/>
            </w:pPr>
            <w:r>
              <w:rPr>
                <w:spacing w:val="-5"/>
              </w:rPr>
              <w:t>≤0.06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100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00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20"/>
              <w:rPr/>
            </w:pPr>
            <w:r>
              <w:rPr>
                <w:spacing w:val="-6"/>
              </w:rPr>
              <w:t>13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94" w:line="214" w:lineRule="auto"/>
              <w:rPr/>
            </w:pPr>
            <w:r>
              <w:rPr>
                <w:spacing w:val="4"/>
              </w:rPr>
              <w:t>一氯二溴甲烷(</w:t>
            </w:r>
            <w:r>
              <w:rPr/>
              <w:t>mg</w:t>
            </w:r>
            <w:r>
              <w:rPr>
                <w:spacing w:val="4"/>
              </w:rPr>
              <w:t>/L)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386"/>
              <w:spacing w:before="120" w:line="239" w:lineRule="auto"/>
              <w:rPr/>
            </w:pPr>
            <w:r>
              <w:rPr>
                <w:spacing w:val="-2"/>
              </w:rPr>
              <w:t>0.004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436"/>
              <w:spacing w:before="118" w:line="236" w:lineRule="auto"/>
              <w:rPr/>
            </w:pPr>
            <w:r>
              <w:rPr>
                <w:spacing w:val="-6"/>
              </w:rPr>
              <w:t>≤0.1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101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00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20" w:line="241" w:lineRule="auto"/>
              <w:rPr/>
            </w:pPr>
            <w:r>
              <w:rPr>
                <w:spacing w:val="-6"/>
              </w:rPr>
              <w:t>14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94" w:line="214" w:lineRule="auto"/>
              <w:rPr/>
            </w:pPr>
            <w:r>
              <w:rPr>
                <w:spacing w:val="4"/>
              </w:rPr>
              <w:t>二氯一溴甲烷(</w:t>
            </w:r>
            <w:r>
              <w:rPr/>
              <w:t>mg</w:t>
            </w:r>
            <w:r>
              <w:rPr>
                <w:spacing w:val="4"/>
              </w:rPr>
              <w:t>/L)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386"/>
              <w:spacing w:before="120" w:line="239" w:lineRule="auto"/>
              <w:rPr/>
            </w:pPr>
            <w:r>
              <w:rPr>
                <w:spacing w:val="-2"/>
              </w:rPr>
              <w:t>0.001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386"/>
              <w:spacing w:before="118" w:line="236" w:lineRule="auto"/>
              <w:rPr/>
            </w:pPr>
            <w:r>
              <w:rPr>
                <w:spacing w:val="-5"/>
              </w:rPr>
              <w:t>≤0.06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101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09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30"/>
              <w:rPr/>
            </w:pPr>
            <w:r>
              <w:rPr>
                <w:spacing w:val="-6"/>
              </w:rPr>
              <w:t>15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104" w:line="214" w:lineRule="auto"/>
              <w:rPr/>
            </w:pPr>
            <w:r>
              <w:rPr>
                <w:spacing w:val="5"/>
              </w:rPr>
              <w:t>三溴甲烷(</w:t>
            </w:r>
            <w:r>
              <w:rPr/>
              <w:t>mg</w:t>
            </w:r>
            <w:r>
              <w:rPr>
                <w:spacing w:val="5"/>
              </w:rPr>
              <w:t>/L)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386"/>
              <w:spacing w:before="130" w:line="239" w:lineRule="auto"/>
              <w:rPr/>
            </w:pPr>
            <w:r>
              <w:rPr>
                <w:spacing w:val="-2"/>
              </w:rPr>
              <w:t>0.002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436"/>
              <w:spacing w:before="128" w:line="236" w:lineRule="auto"/>
              <w:rPr/>
            </w:pPr>
            <w:r>
              <w:rPr>
                <w:spacing w:val="-6"/>
              </w:rPr>
              <w:t>≤0.1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111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1388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65"/>
              <w:rPr/>
            </w:pPr>
            <w:r>
              <w:rPr>
                <w:spacing w:val="-6"/>
              </w:rPr>
              <w:t>16</w:t>
            </w:r>
          </w:p>
        </w:tc>
        <w:tc>
          <w:tcPr>
            <w:tcW w:w="2757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 w:firstLine="9"/>
              <w:spacing w:before="65" w:line="210" w:lineRule="auto"/>
              <w:jc w:val="both"/>
              <w:rPr/>
            </w:pPr>
            <w:r>
              <w:rPr>
                <w:spacing w:val="-3"/>
              </w:rPr>
              <w:t>三卤甲烷(三氯甲烷、一氯二溴</w:t>
            </w:r>
            <w:r>
              <w:rPr>
                <w:spacing w:val="5"/>
              </w:rPr>
              <w:t xml:space="preserve"> </w:t>
            </w:r>
            <w:r>
              <w:rPr>
                <w:spacing w:val="-10"/>
              </w:rPr>
              <w:t>甲烷、二氯一溴甲烷、三溴甲烷</w:t>
            </w:r>
            <w:r>
              <w:rPr>
                <w:spacing w:val="11"/>
              </w:rPr>
              <w:t xml:space="preserve"> </w:t>
            </w:r>
            <w:r>
              <w:rPr>
                <w:spacing w:val="10"/>
              </w:rPr>
              <w:t>的总和)</w:t>
            </w:r>
          </w:p>
        </w:tc>
        <w:tc>
          <w:tcPr>
            <w:tcW w:w="1279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5"/>
              <w:spacing w:before="65" w:line="239" w:lineRule="auto"/>
              <w:rPr/>
            </w:pPr>
            <w:r>
              <w:rPr>
                <w:spacing w:val="-2"/>
              </w:rPr>
              <w:t>0.08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86"/>
              <w:spacing w:before="52" w:line="219" w:lineRule="auto"/>
              <w:rPr/>
            </w:pPr>
            <w:r>
              <w:rPr>
                <w:spacing w:val="3"/>
              </w:rPr>
              <w:t>该类化合物中</w:t>
            </w:r>
          </w:p>
          <w:p>
            <w:pPr>
              <w:pStyle w:val="TableText"/>
              <w:ind w:left="86"/>
              <w:spacing w:before="3" w:line="194" w:lineRule="auto"/>
              <w:rPr/>
            </w:pPr>
            <w:r>
              <w:rPr>
                <w:spacing w:val="2"/>
              </w:rPr>
              <w:t>各种化合物的</w:t>
            </w:r>
          </w:p>
          <w:p>
            <w:pPr>
              <w:pStyle w:val="TableText"/>
              <w:ind w:left="86"/>
              <w:spacing w:line="193" w:lineRule="auto"/>
              <w:rPr/>
            </w:pPr>
            <w:r>
              <w:rPr>
                <w:spacing w:val="1"/>
              </w:rPr>
              <w:t>实测浓度与其</w:t>
            </w:r>
          </w:p>
          <w:p>
            <w:pPr>
              <w:pStyle w:val="TableText"/>
              <w:ind w:right="8"/>
              <w:spacing w:line="212" w:lineRule="auto"/>
              <w:jc w:val="right"/>
              <w:rPr/>
            </w:pPr>
            <w:r>
              <w:rPr>
                <w:spacing w:val="2"/>
              </w:rPr>
              <w:t>各自限值的比</w:t>
            </w:r>
          </w:p>
          <w:p>
            <w:pPr>
              <w:pStyle w:val="TableText"/>
              <w:ind w:left="396"/>
              <w:spacing w:line="219" w:lineRule="auto"/>
              <w:rPr/>
            </w:pPr>
            <w:r>
              <w:rPr>
                <w:spacing w:val="5"/>
              </w:rPr>
              <w:t>值之和</w:t>
            </w:r>
          </w:p>
          <w:p>
            <w:pPr>
              <w:pStyle w:val="TableText"/>
              <w:ind w:left="537"/>
              <w:spacing w:before="20" w:line="164" w:lineRule="auto"/>
              <w:rPr/>
            </w:pPr>
            <w:r>
              <w:rPr>
                <w:spacing w:val="-8"/>
              </w:rPr>
              <w:t>≤1</w:t>
            </w:r>
          </w:p>
        </w:tc>
        <w:tc>
          <w:tcPr>
            <w:tcW w:w="97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65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10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33"/>
              <w:rPr/>
            </w:pPr>
            <w:r>
              <w:rPr>
                <w:spacing w:val="-6"/>
              </w:rPr>
              <w:t>17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107" w:line="214" w:lineRule="auto"/>
              <w:rPr/>
            </w:pPr>
            <w:r>
              <w:rPr>
                <w:spacing w:val="5"/>
              </w:rPr>
              <w:t>二氯乙酸(</w:t>
            </w:r>
            <w:r>
              <w:rPr/>
              <w:t>mg</w:t>
            </w:r>
            <w:r>
              <w:rPr>
                <w:spacing w:val="5"/>
              </w:rPr>
              <w:t>/L)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285"/>
              <w:spacing w:before="133" w:line="239" w:lineRule="auto"/>
              <w:rPr/>
            </w:pPr>
            <w:r>
              <w:rPr>
                <w:spacing w:val="-2"/>
              </w:rPr>
              <w:t>&lt;0.0020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386"/>
              <w:spacing w:before="131" w:line="236" w:lineRule="auto"/>
              <w:rPr/>
            </w:pPr>
            <w:r>
              <w:rPr>
                <w:spacing w:val="-5"/>
              </w:rPr>
              <w:t>≤0.05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114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09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33"/>
              <w:rPr/>
            </w:pPr>
            <w:r>
              <w:rPr>
                <w:spacing w:val="-6"/>
              </w:rPr>
              <w:t>18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107" w:line="214" w:lineRule="auto"/>
              <w:rPr/>
            </w:pPr>
            <w:r>
              <w:rPr>
                <w:spacing w:val="5"/>
              </w:rPr>
              <w:t>三氯乙酸(</w:t>
            </w:r>
            <w:r>
              <w:rPr/>
              <w:t>mg</w:t>
            </w:r>
            <w:r>
              <w:rPr>
                <w:spacing w:val="5"/>
              </w:rPr>
              <w:t>/L)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285"/>
              <w:spacing w:before="133" w:line="239" w:lineRule="auto"/>
              <w:rPr/>
            </w:pPr>
            <w:r>
              <w:rPr>
                <w:spacing w:val="-2"/>
              </w:rPr>
              <w:t>&lt;0.0010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436"/>
              <w:spacing w:before="131" w:line="236" w:lineRule="auto"/>
              <w:rPr/>
            </w:pPr>
            <w:r>
              <w:rPr>
                <w:spacing w:val="-6"/>
              </w:rPr>
              <w:t>≤0.1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114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09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34"/>
              <w:rPr/>
            </w:pPr>
            <w:r>
              <w:rPr>
                <w:spacing w:val="-6"/>
              </w:rPr>
              <w:t>19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108" w:line="214" w:lineRule="auto"/>
              <w:rPr/>
            </w:pPr>
            <w:r>
              <w:rPr>
                <w:spacing w:val="6"/>
              </w:rPr>
              <w:t>溴酸盐(</w:t>
            </w:r>
            <w:r>
              <w:rPr/>
              <w:t>mg</w:t>
            </w:r>
            <w:r>
              <w:rPr>
                <w:spacing w:val="6"/>
              </w:rPr>
              <w:t>/L)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585"/>
              <w:spacing w:before="120" w:line="224" w:lineRule="auto"/>
              <w:rPr/>
            </w:pPr>
            <w:r>
              <w:rPr/>
              <w:t>/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386"/>
              <w:spacing w:before="132" w:line="236" w:lineRule="auto"/>
              <w:rPr/>
            </w:pPr>
            <w:r>
              <w:rPr>
                <w:spacing w:val="-5"/>
              </w:rPr>
              <w:t>≤0.01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429"/>
              <w:spacing w:before="120" w:line="224" w:lineRule="auto"/>
              <w:rPr/>
            </w:pPr>
            <w:r>
              <w:rPr/>
              <w:t>/</w:t>
            </w:r>
          </w:p>
        </w:tc>
      </w:tr>
      <w:tr>
        <w:trPr>
          <w:trHeight w:val="400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25"/>
              <w:rPr/>
            </w:pPr>
            <w:r>
              <w:rPr>
                <w:spacing w:val="-3"/>
              </w:rPr>
              <w:t>20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99" w:line="214" w:lineRule="auto"/>
              <w:rPr/>
            </w:pPr>
            <w:r>
              <w:rPr>
                <w:spacing w:val="5"/>
              </w:rPr>
              <w:t>亚氯酸盐(</w:t>
            </w:r>
            <w:r>
              <w:rPr/>
              <w:t>mg</w:t>
            </w:r>
            <w:r>
              <w:rPr>
                <w:spacing w:val="5"/>
              </w:rPr>
              <w:t>/L)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285"/>
              <w:spacing w:before="125" w:line="239" w:lineRule="auto"/>
              <w:rPr/>
            </w:pPr>
            <w:r>
              <w:rPr>
                <w:spacing w:val="-2"/>
              </w:rPr>
              <w:t>&lt;0.0024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436"/>
              <w:spacing w:before="123" w:line="236" w:lineRule="auto"/>
              <w:rPr/>
            </w:pPr>
            <w:r>
              <w:rPr>
                <w:spacing w:val="-6"/>
              </w:rPr>
              <w:t>≤0.7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106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09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35" w:line="241" w:lineRule="auto"/>
              <w:rPr/>
            </w:pPr>
            <w:r>
              <w:rPr>
                <w:spacing w:val="-3"/>
              </w:rPr>
              <w:t>21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109" w:line="214" w:lineRule="auto"/>
              <w:rPr/>
            </w:pPr>
            <w:r>
              <w:rPr>
                <w:spacing w:val="6"/>
              </w:rPr>
              <w:t>氯酸盐(</w:t>
            </w:r>
            <w:r>
              <w:rPr/>
              <w:t>mg</w:t>
            </w:r>
            <w:r>
              <w:rPr>
                <w:spacing w:val="6"/>
              </w:rPr>
              <w:t>/L)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435"/>
              <w:spacing w:before="135" w:line="239" w:lineRule="auto"/>
              <w:rPr/>
            </w:pPr>
            <w:r>
              <w:rPr>
                <w:spacing w:val="-2"/>
              </w:rPr>
              <w:t>0.02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436"/>
              <w:spacing w:before="133" w:line="236" w:lineRule="auto"/>
              <w:rPr/>
            </w:pPr>
            <w:r>
              <w:rPr>
                <w:spacing w:val="-6"/>
              </w:rPr>
              <w:t>≤0.7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116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09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36" w:line="241" w:lineRule="auto"/>
              <w:rPr/>
            </w:pPr>
            <w:r>
              <w:rPr>
                <w:spacing w:val="-3"/>
              </w:rPr>
              <w:t>22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117" w:line="220" w:lineRule="auto"/>
              <w:rPr/>
            </w:pPr>
            <w:r>
              <w:rPr>
                <w:spacing w:val="3"/>
              </w:rPr>
              <w:t>色度(铂钴色度单位)(度)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535"/>
              <w:spacing w:before="136"/>
              <w:rPr/>
            </w:pPr>
            <w:r>
              <w:rPr>
                <w:spacing w:val="-4"/>
              </w:rPr>
              <w:t>&lt;5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486"/>
              <w:spacing w:before="134" w:line="236" w:lineRule="auto"/>
              <w:rPr/>
            </w:pPr>
            <w:r>
              <w:rPr>
                <w:spacing w:val="-6"/>
              </w:rPr>
              <w:t>≤15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117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589" w:hRule="atLeast"/>
        </w:trPr>
        <w:tc>
          <w:tcPr>
            <w:tcW w:w="9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227"/>
              <w:rPr/>
            </w:pPr>
            <w:r>
              <w:rPr>
                <w:spacing w:val="-3"/>
              </w:rPr>
              <w:t>23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spacing w:before="208" w:line="219" w:lineRule="auto"/>
              <w:jc w:val="right"/>
              <w:rPr/>
            </w:pPr>
            <w:r>
              <w:rPr>
                <w:spacing w:val="-2"/>
              </w:rPr>
              <w:t>浑浊度(散射浑浊度单位)(NTU)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435"/>
              <w:spacing w:before="108" w:line="231" w:lineRule="auto"/>
              <w:rPr/>
            </w:pPr>
            <w:r>
              <w:rPr>
                <w:spacing w:val="-4"/>
              </w:rPr>
              <w:t>&lt;0.5</w:t>
            </w:r>
          </w:p>
          <w:p>
            <w:pPr>
              <w:pStyle w:val="TableText"/>
              <w:ind w:left="136"/>
              <w:spacing w:line="203" w:lineRule="auto"/>
              <w:rPr/>
            </w:pPr>
            <w:r>
              <w:rPr>
                <w:spacing w:val="5"/>
              </w:rPr>
              <w:t>(实测0.46)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537"/>
              <w:spacing w:before="225" w:line="236" w:lineRule="auto"/>
              <w:rPr/>
            </w:pPr>
            <w:r>
              <w:rPr>
                <w:spacing w:val="-8"/>
              </w:rPr>
              <w:t>≤1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208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00" w:hRule="atLeast"/>
        </w:trPr>
        <w:tc>
          <w:tcPr>
            <w:tcW w:w="9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28" w:line="241" w:lineRule="auto"/>
              <w:rPr/>
            </w:pPr>
            <w:r>
              <w:rPr>
                <w:spacing w:val="-3"/>
              </w:rPr>
              <w:t>24</w:t>
            </w:r>
          </w:p>
        </w:tc>
        <w:tc>
          <w:tcPr>
            <w:tcW w:w="2757" w:type="dxa"/>
            <w:vAlign w:val="top"/>
          </w:tcPr>
          <w:p>
            <w:pPr>
              <w:pStyle w:val="TableText"/>
              <w:ind w:left="72"/>
              <w:spacing w:before="109" w:line="219" w:lineRule="auto"/>
              <w:rPr/>
            </w:pPr>
            <w:r>
              <w:rPr>
                <w:spacing w:val="-2"/>
              </w:rPr>
              <w:t>臭和味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36"/>
              <w:spacing w:before="109" w:line="219" w:lineRule="auto"/>
              <w:rPr/>
            </w:pPr>
            <w:r>
              <w:rPr>
                <w:spacing w:val="-2"/>
              </w:rPr>
              <w:t>无异臭、异味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86"/>
              <w:spacing w:before="109" w:line="219" w:lineRule="auto"/>
              <w:rPr/>
            </w:pPr>
            <w:r>
              <w:rPr>
                <w:spacing w:val="-2"/>
              </w:rPr>
              <w:t>无异臭、异味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78"/>
              <w:spacing w:before="109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05" w:hRule="atLeast"/>
        </w:trPr>
        <w:tc>
          <w:tcPr>
            <w:tcW w:w="9140" w:type="dxa"/>
            <w:vAlign w:val="top"/>
            <w:gridSpan w:val="7"/>
          </w:tcPr>
          <w:p>
            <w:pPr>
              <w:pStyle w:val="TableText"/>
              <w:ind w:left="64"/>
              <w:spacing w:before="107" w:line="219" w:lineRule="auto"/>
              <w:rPr/>
            </w:pPr>
            <w:r>
              <w:rPr/>
              <w:t>备注：水处理工艺流程中预氧化或消毒方式：采用次氯酸钠消毒。</w:t>
            </w:r>
          </w:p>
        </w:tc>
      </w:tr>
    </w:tbl>
    <w:p>
      <w:pPr>
        <w:ind w:left="235"/>
        <w:spacing w:before="191" w:line="221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-11"/>
        </w:rPr>
        <w:t>本页以下空白</w:t>
      </w:r>
    </w:p>
    <w:p>
      <w:pPr>
        <w:pStyle w:val="BodyText"/>
        <w:spacing w:line="274" w:lineRule="auto"/>
        <w:rPr/>
      </w:pPr>
      <w:r/>
    </w:p>
    <w:p>
      <w:pPr>
        <w:pStyle w:val="BodyText"/>
        <w:spacing w:line="275" w:lineRule="auto"/>
        <w:rPr/>
      </w:pPr>
      <w:r/>
    </w:p>
    <w:p>
      <w:pPr>
        <w:pStyle w:val="BodyText"/>
        <w:spacing w:line="275" w:lineRule="auto"/>
        <w:rPr/>
      </w:pPr>
      <w:r/>
    </w:p>
    <w:p>
      <w:pPr>
        <w:pStyle w:val="BodyText"/>
        <w:spacing w:line="275" w:lineRule="auto"/>
        <w:rPr/>
      </w:pPr>
      <w:r/>
    </w:p>
    <w:p>
      <w:pPr>
        <w:pStyle w:val="BodyText"/>
        <w:spacing w:line="275" w:lineRule="auto"/>
        <w:rPr/>
      </w:pPr>
      <w:r/>
    </w:p>
    <w:p>
      <w:pPr>
        <w:pStyle w:val="BodyText"/>
        <w:spacing w:line="275" w:lineRule="auto"/>
        <w:rPr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5756240</wp:posOffset>
            </wp:positionH>
            <wp:positionV relativeFrom="paragraph">
              <wp:posOffset>148816</wp:posOffset>
            </wp:positionV>
            <wp:extent cx="215964" cy="215899"/>
            <wp:effectExtent l="0" t="0" r="0" b="0"/>
            <wp:wrapNone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15964" cy="215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before="62" w:line="222" w:lineRule="auto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b/>
          <w:bCs/>
          <w:spacing w:val="19"/>
        </w:rPr>
        <w:t>扫描全能王</w:t>
      </w:r>
    </w:p>
    <w:p>
      <w:pPr>
        <w:pStyle w:val="BodyText"/>
        <w:ind w:left="9094"/>
        <w:spacing w:before="29" w:line="181" w:lineRule="auto"/>
        <w:rPr>
          <w:rFonts w:ascii="Times New Roman" w:hAnsi="Times New Roman" w:eastAsia="Times New Roman" w:cs="Times New Roman"/>
          <w:sz w:val="11"/>
          <w:szCs w:val="11"/>
        </w:rPr>
      </w:pPr>
      <w:r>
        <w:rPr>
          <w:rFonts w:ascii="SimHei" w:hAnsi="SimHei" w:eastAsia="SimHei" w:cs="SimHei"/>
          <w:sz w:val="11"/>
          <w:szCs w:val="11"/>
          <w:spacing w:val="22"/>
        </w:rPr>
        <w:t>3亿人都在用的扫描</w:t>
      </w:r>
      <w:r>
        <w:rPr>
          <w:sz w:val="11"/>
          <w:szCs w:val="11"/>
        </w:rPr>
        <w:t>A</w:t>
      </w:r>
      <w:r>
        <w:rPr>
          <w:rFonts w:ascii="Times New Roman" w:hAnsi="Times New Roman" w:eastAsia="Times New Roman" w:cs="Times New Roman"/>
          <w:sz w:val="11"/>
          <w:szCs w:val="11"/>
        </w:rPr>
        <w:t>pp</w:t>
      </w:r>
    </w:p>
    <w:p>
      <w:pPr>
        <w:spacing w:line="181" w:lineRule="auto"/>
        <w:sectPr>
          <w:pgSz w:w="11900" w:h="16840"/>
          <w:pgMar w:top="1051" w:right="280" w:bottom="209" w:left="1165" w:header="0" w:footer="0" w:gutter="0"/>
        </w:sectPr>
        <w:rPr>
          <w:rFonts w:ascii="Times New Roman" w:hAnsi="Times New Roman" w:eastAsia="Times New Roman" w:cs="Times New Roman"/>
          <w:sz w:val="11"/>
          <w:szCs w:val="11"/>
        </w:rPr>
      </w:pPr>
    </w:p>
    <w:p>
      <w:pPr>
        <w:ind w:left="204"/>
        <w:spacing w:before="140" w:line="196" w:lineRule="auto"/>
        <w:rPr>
          <w:rFonts w:ascii="SimSun" w:hAnsi="SimSun" w:eastAsia="SimSun" w:cs="SimSun"/>
          <w:sz w:val="24"/>
          <w:szCs w:val="24"/>
        </w:rPr>
      </w:pPr>
      <w:r>
        <w:pict>
          <v:shape id="_x0000_s6" style="position:absolute;margin-left:480.697pt;margin-top:165.677pt;mso-position-vertical-relative:text;mso-position-horizontal-relative:text;width:17.25pt;height:114.65pt;z-index:25167052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20" w:line="202" w:lineRule="auto"/>
                    <w:rPr>
                      <w:rFonts w:ascii="SimSun" w:hAnsi="SimSun" w:eastAsia="SimSun" w:cs="SimSun"/>
                      <w:sz w:val="27"/>
                      <w:szCs w:val="27"/>
                    </w:rPr>
                  </w:pPr>
                  <w:r>
                    <w:rPr>
                      <w:rFonts w:ascii="SimSun" w:hAnsi="SimSun" w:eastAsia="SimSun" w:cs="SimSun"/>
                      <w:sz w:val="27"/>
                      <w:szCs w:val="27"/>
                      <w:spacing w:val="27"/>
                    </w:rPr>
                    <w:t>【</w:t>
                  </w:r>
                  <w:r>
                    <w:rPr>
                      <w:rFonts w:ascii="SimSun" w:hAnsi="SimSun" w:eastAsia="SimSun" w:cs="SimSun"/>
                      <w:sz w:val="27"/>
                      <w:szCs w:val="27"/>
                      <w:spacing w:val="5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7"/>
                      <w:szCs w:val="27"/>
                      <w:spacing w:val="27"/>
                    </w:rPr>
                    <w:t>河</w:t>
                  </w:r>
                  <w:r>
                    <w:rPr>
                      <w:rFonts w:ascii="SimSun" w:hAnsi="SimSun" w:eastAsia="SimSun" w:cs="SimSun"/>
                      <w:sz w:val="27"/>
                      <w:szCs w:val="27"/>
                      <w:spacing w:val="5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7"/>
                      <w:szCs w:val="27"/>
                      <w:spacing w:val="27"/>
                    </w:rPr>
                    <w:t>人</w:t>
                  </w:r>
                  <w:r>
                    <w:rPr>
                      <w:rFonts w:ascii="SimSun" w:hAnsi="SimSun" w:eastAsia="SimSun" w:cs="SimSun"/>
                      <w:sz w:val="27"/>
                      <w:szCs w:val="27"/>
                      <w:spacing w:val="57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7"/>
                      <w:szCs w:val="27"/>
                      <w:spacing w:val="27"/>
                    </w:rPr>
                    <w:t>员</w:t>
                  </w:r>
                  <w:r>
                    <w:rPr>
                      <w:rFonts w:ascii="SimSun" w:hAnsi="SimSun" w:eastAsia="SimSun" w:cs="SimSun"/>
                      <w:sz w:val="27"/>
                      <w:szCs w:val="27"/>
                      <w:spacing w:val="57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7"/>
                      <w:szCs w:val="27"/>
                      <w:spacing w:val="27"/>
                    </w:rPr>
                    <w:t>金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6160258</wp:posOffset>
            </wp:positionH>
            <wp:positionV relativeFrom="paragraph">
              <wp:posOffset>2222919</wp:posOffset>
            </wp:positionV>
            <wp:extent cx="149623" cy="1314662"/>
            <wp:effectExtent l="0" t="0" r="0" b="0"/>
            <wp:wrapNone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623" cy="131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4"/>
          <w:szCs w:val="24"/>
        </w:rPr>
        <w:t>NO</w:t>
      </w:r>
      <w:r>
        <w:rPr>
          <w:rFonts w:ascii="SimSun" w:hAnsi="SimSun" w:eastAsia="SimSun" w:cs="SimSun"/>
          <w:sz w:val="24"/>
          <w:szCs w:val="24"/>
          <w:spacing w:val="1"/>
        </w:rPr>
        <w:t>:(S检)字(2026)第08076号                                     第3页共3页</w:t>
      </w:r>
    </w:p>
    <w:tbl>
      <w:tblPr>
        <w:tblStyle w:val="TableNormal"/>
        <w:tblW w:w="940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04"/>
        <w:gridCol w:w="1278"/>
        <w:gridCol w:w="549"/>
        <w:gridCol w:w="2857"/>
        <w:gridCol w:w="1348"/>
        <w:gridCol w:w="1339"/>
        <w:gridCol w:w="1034"/>
      </w:tblGrid>
      <w:tr>
        <w:trPr>
          <w:trHeight w:val="474" w:hRule="atLeast"/>
        </w:trPr>
        <w:tc>
          <w:tcPr>
            <w:tcW w:w="1004" w:type="dxa"/>
            <w:vAlign w:val="top"/>
          </w:tcPr>
          <w:p>
            <w:pPr>
              <w:pStyle w:val="TableText"/>
              <w:ind w:left="94"/>
              <w:spacing w:before="143" w:line="219" w:lineRule="auto"/>
              <w:rPr/>
            </w:pPr>
            <w:r>
              <w:rPr>
                <w:spacing w:val="-2"/>
              </w:rPr>
              <w:t>检测点位</w:t>
            </w:r>
          </w:p>
        </w:tc>
        <w:tc>
          <w:tcPr>
            <w:tcW w:w="1278" w:type="dxa"/>
            <w:vAlign w:val="top"/>
          </w:tcPr>
          <w:p>
            <w:pPr>
              <w:pStyle w:val="TableText"/>
              <w:ind w:left="230"/>
              <w:spacing w:before="143" w:line="219" w:lineRule="auto"/>
              <w:rPr/>
            </w:pPr>
            <w:r>
              <w:rPr>
                <w:spacing w:val="-2"/>
              </w:rPr>
              <w:t>样品编号</w:t>
            </w:r>
          </w:p>
        </w:tc>
        <w:tc>
          <w:tcPr>
            <w:tcW w:w="549" w:type="dxa"/>
            <w:vAlign w:val="top"/>
          </w:tcPr>
          <w:p>
            <w:pPr>
              <w:pStyle w:val="TableText"/>
              <w:ind w:left="62"/>
              <w:spacing w:before="144" w:line="221" w:lineRule="auto"/>
              <w:rPr/>
            </w:pPr>
            <w:r>
              <w:rPr>
                <w:spacing w:val="-2"/>
              </w:rPr>
              <w:t>序号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1043"/>
              <w:spacing w:before="143" w:line="219" w:lineRule="auto"/>
              <w:rPr/>
            </w:pPr>
            <w:r>
              <w:rPr>
                <w:spacing w:val="9"/>
              </w:rPr>
              <w:t>检测项目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266"/>
              <w:spacing w:before="143" w:line="219" w:lineRule="auto"/>
              <w:rPr/>
            </w:pPr>
            <w:r>
              <w:rPr>
                <w:spacing w:val="-2"/>
              </w:rPr>
              <w:t>检测结果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268"/>
              <w:spacing w:before="141" w:line="218" w:lineRule="auto"/>
              <w:rPr/>
            </w:pPr>
            <w:r>
              <w:rPr>
                <w:spacing w:val="-2"/>
              </w:rPr>
              <w:t>评价指标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109"/>
              <w:spacing w:before="143" w:line="220" w:lineRule="auto"/>
              <w:rPr/>
            </w:pPr>
            <w:r>
              <w:rPr>
                <w:spacing w:val="3"/>
              </w:rPr>
              <w:t>单项判定</w:t>
            </w:r>
          </w:p>
        </w:tc>
      </w:tr>
      <w:tr>
        <w:trPr>
          <w:trHeight w:val="400" w:hRule="atLeast"/>
        </w:trPr>
        <w:tc>
          <w:tcPr>
            <w:tcW w:w="1004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65" w:line="219" w:lineRule="auto"/>
              <w:rPr/>
            </w:pPr>
            <w:r>
              <w:rPr>
                <w:spacing w:val="3"/>
              </w:rPr>
              <w:t>东明县</w:t>
            </w:r>
          </w:p>
          <w:p>
            <w:pPr>
              <w:pStyle w:val="TableText"/>
              <w:ind w:left="94"/>
              <w:spacing w:before="52" w:line="219" w:lineRule="auto"/>
              <w:rPr/>
            </w:pPr>
            <w:r>
              <w:rPr>
                <w:spacing w:val="-3"/>
              </w:rPr>
              <w:t>北城国际</w:t>
            </w:r>
          </w:p>
          <w:p>
            <w:pPr>
              <w:pStyle w:val="TableText"/>
              <w:ind w:left="294"/>
              <w:spacing w:before="46" w:line="223" w:lineRule="auto"/>
              <w:rPr/>
            </w:pPr>
            <w:r>
              <w:rPr>
                <w:spacing w:val="8"/>
              </w:rPr>
              <w:t>西区</w:t>
            </w:r>
          </w:p>
        </w:tc>
        <w:tc>
          <w:tcPr>
            <w:tcW w:w="1278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65" w:line="184" w:lineRule="auto"/>
              <w:rPr/>
            </w:pPr>
            <w:r>
              <w:rPr>
                <w:spacing w:val="-1"/>
              </w:rPr>
              <w:t>SH260807601</w:t>
            </w:r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18"/>
              <w:rPr/>
            </w:pPr>
            <w:r>
              <w:rPr>
                <w:spacing w:val="-3"/>
              </w:rPr>
              <w:t>25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83"/>
              <w:spacing w:before="99" w:line="219" w:lineRule="auto"/>
              <w:rPr/>
            </w:pPr>
            <w:r>
              <w:rPr>
                <w:spacing w:val="2"/>
              </w:rPr>
              <w:t>肉眼可见物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566"/>
              <w:spacing w:before="99" w:line="220" w:lineRule="auto"/>
              <w:rPr/>
            </w:pPr>
            <w:r>
              <w:rPr/>
              <w:t>无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568"/>
              <w:spacing w:before="99" w:line="220" w:lineRule="auto"/>
              <w:rPr/>
            </w:pPr>
            <w:r>
              <w:rPr/>
              <w:t>无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309"/>
              <w:spacing w:before="99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00" w:hRule="atLeast"/>
        </w:trPr>
        <w:tc>
          <w:tcPr>
            <w:tcW w:w="10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18"/>
              <w:rPr/>
            </w:pPr>
            <w:r>
              <w:rPr>
                <w:spacing w:val="-3"/>
              </w:rPr>
              <w:t>26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83"/>
              <w:spacing w:before="126" w:line="182" w:lineRule="auto"/>
              <w:rPr/>
            </w:pPr>
            <w:r>
              <w:rPr>
                <w:spacing w:val="-2"/>
              </w:rPr>
              <w:t>pH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466"/>
              <w:spacing w:before="118" w:line="239" w:lineRule="auto"/>
              <w:rPr/>
            </w:pPr>
            <w:r>
              <w:rPr>
                <w:spacing w:val="-2"/>
              </w:rPr>
              <w:t>8.03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68"/>
              <w:spacing w:before="110" w:line="229" w:lineRule="auto"/>
              <w:rPr/>
            </w:pPr>
            <w:r>
              <w:rPr>
                <w:spacing w:val="1"/>
              </w:rPr>
              <w:t>≥6.5且≤8.5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309"/>
              <w:spacing w:before="99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19" w:hRule="atLeast"/>
        </w:trPr>
        <w:tc>
          <w:tcPr>
            <w:tcW w:w="10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28"/>
              <w:rPr/>
            </w:pPr>
            <w:r>
              <w:rPr>
                <w:spacing w:val="-3"/>
              </w:rPr>
              <w:t>27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83"/>
              <w:spacing w:before="102" w:line="214" w:lineRule="auto"/>
              <w:rPr/>
            </w:pPr>
            <w:r>
              <w:rPr>
                <w:spacing w:val="8"/>
              </w:rPr>
              <w:t>铝(</w:t>
            </w:r>
            <w:r>
              <w:rPr/>
              <w:t>mg</w:t>
            </w:r>
            <w:r>
              <w:rPr>
                <w:spacing w:val="8"/>
              </w:rPr>
              <w:t>/L)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466"/>
              <w:spacing w:before="128" w:line="239" w:lineRule="auto"/>
              <w:rPr/>
            </w:pPr>
            <w:r>
              <w:rPr>
                <w:spacing w:val="-2"/>
              </w:rPr>
              <w:t>0.03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418"/>
              <w:spacing w:before="126" w:line="236" w:lineRule="auto"/>
              <w:rPr/>
            </w:pPr>
            <w:r>
              <w:rPr>
                <w:spacing w:val="-6"/>
              </w:rPr>
              <w:t>≤0.2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309"/>
              <w:spacing w:before="109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10" w:hRule="atLeast"/>
        </w:trPr>
        <w:tc>
          <w:tcPr>
            <w:tcW w:w="10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29"/>
              <w:rPr/>
            </w:pPr>
            <w:r>
              <w:rPr>
                <w:spacing w:val="-3"/>
              </w:rPr>
              <w:t>28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83"/>
              <w:spacing w:before="103" w:line="214" w:lineRule="auto"/>
              <w:rPr/>
            </w:pPr>
            <w:r>
              <w:rPr>
                <w:spacing w:val="8"/>
              </w:rPr>
              <w:t>铁(</w:t>
            </w:r>
            <w:r>
              <w:rPr/>
              <w:t>mg</w:t>
            </w:r>
            <w:r>
              <w:rPr>
                <w:spacing w:val="8"/>
              </w:rPr>
              <w:t>/L)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466"/>
              <w:spacing w:before="129" w:line="239" w:lineRule="auto"/>
              <w:rPr/>
            </w:pPr>
            <w:r>
              <w:rPr>
                <w:spacing w:val="-2"/>
              </w:rPr>
              <w:t>0.04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418"/>
              <w:spacing w:before="127" w:line="236" w:lineRule="auto"/>
              <w:rPr/>
            </w:pPr>
            <w:r>
              <w:rPr>
                <w:spacing w:val="-6"/>
              </w:rPr>
              <w:t>≤0.3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309"/>
              <w:spacing w:before="110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20" w:hRule="atLeast"/>
        </w:trPr>
        <w:tc>
          <w:tcPr>
            <w:tcW w:w="10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29"/>
              <w:rPr/>
            </w:pPr>
            <w:r>
              <w:rPr>
                <w:spacing w:val="-3"/>
              </w:rPr>
              <w:t>29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83"/>
              <w:spacing w:before="103" w:line="214" w:lineRule="auto"/>
              <w:rPr/>
            </w:pPr>
            <w:r>
              <w:rPr>
                <w:spacing w:val="8"/>
              </w:rPr>
              <w:t>锰(</w:t>
            </w:r>
            <w:r>
              <w:rPr/>
              <w:t>mg</w:t>
            </w:r>
            <w:r>
              <w:rPr>
                <w:spacing w:val="8"/>
              </w:rPr>
              <w:t>/L)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466"/>
              <w:spacing w:before="129" w:line="239" w:lineRule="auto"/>
              <w:rPr/>
            </w:pPr>
            <w:r>
              <w:rPr>
                <w:spacing w:val="-2"/>
              </w:rPr>
              <w:t>0.02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418"/>
              <w:spacing w:before="127" w:line="236" w:lineRule="auto"/>
              <w:rPr/>
            </w:pPr>
            <w:r>
              <w:rPr>
                <w:spacing w:val="-6"/>
              </w:rPr>
              <w:t>≤0.1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309"/>
              <w:spacing w:before="110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399" w:hRule="atLeast"/>
        </w:trPr>
        <w:tc>
          <w:tcPr>
            <w:tcW w:w="10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19"/>
              <w:rPr/>
            </w:pPr>
            <w:r>
              <w:rPr>
                <w:spacing w:val="-3"/>
              </w:rPr>
              <w:t>30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83"/>
              <w:spacing w:before="93" w:line="214" w:lineRule="auto"/>
              <w:rPr/>
            </w:pPr>
            <w:r>
              <w:rPr>
                <w:spacing w:val="8"/>
              </w:rPr>
              <w:t>铜(</w:t>
            </w:r>
            <w:r>
              <w:rPr/>
              <w:t>mg</w:t>
            </w:r>
            <w:r>
              <w:rPr>
                <w:spacing w:val="8"/>
              </w:rPr>
              <w:t>/L)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416"/>
              <w:spacing w:before="119" w:line="239" w:lineRule="auto"/>
              <w:rPr/>
            </w:pPr>
            <w:r>
              <w:rPr>
                <w:spacing w:val="-2"/>
              </w:rPr>
              <w:t>0.001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418"/>
              <w:spacing w:before="117" w:line="236" w:lineRule="auto"/>
              <w:rPr/>
            </w:pPr>
            <w:r>
              <w:rPr>
                <w:spacing w:val="-6"/>
              </w:rPr>
              <w:t>≤1.0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309"/>
              <w:spacing w:before="100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10" w:hRule="atLeast"/>
        </w:trPr>
        <w:tc>
          <w:tcPr>
            <w:tcW w:w="10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30"/>
              <w:rPr/>
            </w:pPr>
            <w:r>
              <w:rPr>
                <w:spacing w:val="-3"/>
              </w:rPr>
              <w:t>31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83"/>
              <w:spacing w:before="104" w:line="214" w:lineRule="auto"/>
              <w:rPr/>
            </w:pPr>
            <w:r>
              <w:rPr>
                <w:spacing w:val="8"/>
              </w:rPr>
              <w:t>锌(</w:t>
            </w:r>
            <w:r>
              <w:rPr/>
              <w:t>mg</w:t>
            </w:r>
            <w:r>
              <w:rPr>
                <w:spacing w:val="8"/>
              </w:rPr>
              <w:t>/L)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416"/>
              <w:spacing w:before="130" w:line="239" w:lineRule="auto"/>
              <w:rPr/>
            </w:pPr>
            <w:r>
              <w:rPr>
                <w:spacing w:val="-2"/>
              </w:rPr>
              <w:t>0.002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418"/>
              <w:spacing w:before="128" w:line="236" w:lineRule="auto"/>
              <w:rPr/>
            </w:pPr>
            <w:r>
              <w:rPr>
                <w:spacing w:val="-6"/>
              </w:rPr>
              <w:t>≤1.0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309"/>
              <w:spacing w:before="111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10" w:hRule="atLeast"/>
        </w:trPr>
        <w:tc>
          <w:tcPr>
            <w:tcW w:w="10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30"/>
              <w:rPr/>
            </w:pPr>
            <w:r>
              <w:rPr>
                <w:spacing w:val="-3"/>
              </w:rPr>
              <w:t>32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83"/>
              <w:spacing w:before="104" w:line="214" w:lineRule="auto"/>
              <w:rPr/>
            </w:pPr>
            <w:r>
              <w:rPr>
                <w:spacing w:val="6"/>
              </w:rPr>
              <w:t>氯化物(</w:t>
            </w:r>
            <w:r>
              <w:rPr/>
              <w:t>mg</w:t>
            </w:r>
            <w:r>
              <w:rPr>
                <w:spacing w:val="6"/>
              </w:rPr>
              <w:t>/L)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566"/>
              <w:spacing w:before="130"/>
              <w:rPr/>
            </w:pPr>
            <w:r>
              <w:rPr>
                <w:spacing w:val="-3"/>
              </w:rPr>
              <w:t>99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418"/>
              <w:spacing w:before="128" w:line="236" w:lineRule="auto"/>
              <w:rPr/>
            </w:pPr>
            <w:r>
              <w:rPr>
                <w:spacing w:val="-5"/>
              </w:rPr>
              <w:t>≤250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309"/>
              <w:spacing w:before="111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00" w:hRule="atLeast"/>
        </w:trPr>
        <w:tc>
          <w:tcPr>
            <w:tcW w:w="10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20"/>
              <w:rPr/>
            </w:pPr>
            <w:r>
              <w:rPr>
                <w:spacing w:val="-3"/>
              </w:rPr>
              <w:t>33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83"/>
              <w:spacing w:before="94" w:line="214" w:lineRule="auto"/>
              <w:rPr/>
            </w:pPr>
            <w:r>
              <w:rPr>
                <w:spacing w:val="6"/>
              </w:rPr>
              <w:t>硫酸盐(</w:t>
            </w:r>
            <w:r>
              <w:rPr/>
              <w:t>mg</w:t>
            </w:r>
            <w:r>
              <w:rPr>
                <w:spacing w:val="6"/>
              </w:rPr>
              <w:t>/L)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566"/>
              <w:spacing w:before="120"/>
              <w:rPr/>
            </w:pPr>
            <w:r>
              <w:rPr>
                <w:spacing w:val="-3"/>
              </w:rPr>
              <w:t>85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418"/>
              <w:spacing w:before="118" w:line="236" w:lineRule="auto"/>
              <w:rPr/>
            </w:pPr>
            <w:r>
              <w:rPr>
                <w:spacing w:val="-5"/>
              </w:rPr>
              <w:t>≤250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309"/>
              <w:spacing w:before="101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10" w:hRule="atLeast"/>
        </w:trPr>
        <w:tc>
          <w:tcPr>
            <w:tcW w:w="10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30"/>
              <w:rPr/>
            </w:pPr>
            <w:r>
              <w:rPr>
                <w:spacing w:val="-3"/>
              </w:rPr>
              <w:t>34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83"/>
              <w:spacing w:before="104" w:line="214" w:lineRule="auto"/>
              <w:rPr/>
            </w:pPr>
            <w:r>
              <w:rPr>
                <w:spacing w:val="4"/>
              </w:rPr>
              <w:t>溶解性总固体(</w:t>
            </w:r>
            <w:r>
              <w:rPr/>
              <w:t>mg</w:t>
            </w:r>
            <w:r>
              <w:rPr>
                <w:spacing w:val="4"/>
              </w:rPr>
              <w:t>/L)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516"/>
              <w:spacing w:before="130"/>
              <w:rPr/>
            </w:pPr>
            <w:r>
              <w:rPr>
                <w:spacing w:val="-3"/>
              </w:rPr>
              <w:t>651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8"/>
              <w:spacing w:before="128" w:line="236" w:lineRule="auto"/>
              <w:rPr/>
            </w:pPr>
            <w:r>
              <w:rPr>
                <w:spacing w:val="-4"/>
              </w:rPr>
              <w:t>≤1000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309"/>
              <w:spacing w:before="111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00" w:hRule="atLeast"/>
        </w:trPr>
        <w:tc>
          <w:tcPr>
            <w:tcW w:w="10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20"/>
              <w:rPr/>
            </w:pPr>
            <w:r>
              <w:rPr>
                <w:spacing w:val="-3"/>
              </w:rPr>
              <w:t>35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83"/>
              <w:spacing w:before="94" w:line="214" w:lineRule="auto"/>
              <w:rPr/>
            </w:pPr>
            <w:r>
              <w:rPr>
                <w:spacing w:val="3"/>
              </w:rPr>
              <w:t>总硬度(以</w:t>
            </w:r>
            <w:r>
              <w:rPr/>
              <w:t>CaCO</w:t>
            </w:r>
            <w:r>
              <w:rPr>
                <w:spacing w:val="3"/>
              </w:rPr>
              <w:t>,计)(</w:t>
            </w:r>
            <w:r>
              <w:rPr/>
              <w:t>mg</w:t>
            </w:r>
            <w:r>
              <w:rPr>
                <w:spacing w:val="3"/>
              </w:rPr>
              <w:t>/L)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566"/>
              <w:spacing w:before="120"/>
              <w:rPr/>
            </w:pPr>
            <w:r>
              <w:rPr>
                <w:spacing w:val="-4"/>
              </w:rPr>
              <w:t>78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418"/>
              <w:spacing w:before="118" w:line="236" w:lineRule="auto"/>
              <w:rPr/>
            </w:pPr>
            <w:r>
              <w:rPr>
                <w:spacing w:val="-5"/>
              </w:rPr>
              <w:t>≤450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309"/>
              <w:spacing w:before="101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09" w:hRule="atLeast"/>
        </w:trPr>
        <w:tc>
          <w:tcPr>
            <w:tcW w:w="10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30"/>
              <w:rPr/>
            </w:pPr>
            <w:r>
              <w:rPr>
                <w:spacing w:val="-3"/>
              </w:rPr>
              <w:t>36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83"/>
              <w:spacing w:before="104" w:line="214" w:lineRule="auto"/>
              <w:rPr/>
            </w:pPr>
            <w:r>
              <w:rPr>
                <w:spacing w:val="9"/>
              </w:rPr>
              <w:t>高锰酸盐指数(以0</w:t>
            </w:r>
            <w:r>
              <w:rPr>
                <w:rFonts w:ascii="Calibri" w:hAnsi="Calibri" w:eastAsia="Calibri" w:cs="Calibri"/>
                <w:spacing w:val="9"/>
              </w:rPr>
              <w:t>₂</w:t>
            </w:r>
            <w:r>
              <w:rPr>
                <w:spacing w:val="9"/>
              </w:rPr>
              <w:t>计)(</w:t>
            </w:r>
            <w:r>
              <w:rPr/>
              <w:t>mg</w:t>
            </w:r>
            <w:r>
              <w:rPr>
                <w:spacing w:val="9"/>
              </w:rPr>
              <w:t>/L)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466"/>
              <w:spacing w:before="131" w:line="239" w:lineRule="auto"/>
              <w:rPr/>
            </w:pPr>
            <w:r>
              <w:rPr>
                <w:spacing w:val="-5"/>
              </w:rPr>
              <w:t>1.31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518"/>
              <w:spacing w:before="128" w:line="236" w:lineRule="auto"/>
              <w:rPr/>
            </w:pPr>
            <w:r>
              <w:rPr>
                <w:spacing w:val="-8"/>
              </w:rPr>
              <w:t>≤3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309"/>
              <w:spacing w:before="111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00" w:hRule="atLeast"/>
        </w:trPr>
        <w:tc>
          <w:tcPr>
            <w:tcW w:w="10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21"/>
              <w:rPr/>
            </w:pPr>
            <w:r>
              <w:rPr>
                <w:spacing w:val="-3"/>
              </w:rPr>
              <w:t>37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83"/>
              <w:spacing w:before="95" w:line="214" w:lineRule="auto"/>
              <w:rPr/>
            </w:pPr>
            <w:r>
              <w:rPr>
                <w:spacing w:val="4"/>
              </w:rPr>
              <w:t>氨(以N计)(</w:t>
            </w:r>
            <w:r>
              <w:rPr/>
              <w:t>mg</w:t>
            </w:r>
            <w:r>
              <w:rPr>
                <w:spacing w:val="4"/>
              </w:rPr>
              <w:t>/L)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466"/>
              <w:spacing w:before="121" w:line="239" w:lineRule="auto"/>
              <w:rPr/>
            </w:pPr>
            <w:r>
              <w:rPr>
                <w:spacing w:val="-2"/>
              </w:rPr>
              <w:t>0.09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418"/>
              <w:spacing w:before="119" w:line="236" w:lineRule="auto"/>
              <w:rPr/>
            </w:pPr>
            <w:r>
              <w:rPr>
                <w:spacing w:val="-6"/>
              </w:rPr>
              <w:t>≤0.5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309"/>
              <w:spacing w:before="102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519" w:hRule="atLeast"/>
        </w:trPr>
        <w:tc>
          <w:tcPr>
            <w:tcW w:w="10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81"/>
              <w:rPr/>
            </w:pPr>
            <w:r>
              <w:rPr>
                <w:spacing w:val="-3"/>
              </w:rPr>
              <w:t>38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83"/>
              <w:spacing w:before="156" w:line="214" w:lineRule="auto"/>
              <w:rPr/>
            </w:pPr>
            <w:r>
              <w:rPr>
                <w:spacing w:val="4"/>
              </w:rPr>
              <w:t>总a放射性(</w:t>
            </w:r>
            <w:r>
              <w:rPr/>
              <w:t>Bq</w:t>
            </w:r>
            <w:r>
              <w:rPr>
                <w:spacing w:val="4"/>
              </w:rPr>
              <w:t>/L)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66"/>
              <w:spacing w:before="179" w:line="235" w:lineRule="auto"/>
              <w:rPr/>
            </w:pPr>
            <w:r>
              <w:rPr>
                <w:spacing w:val="-1"/>
              </w:rPr>
              <w:t>0.02±0.0148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418"/>
              <w:spacing w:before="79" w:line="181" w:lineRule="auto"/>
              <w:rPr/>
            </w:pPr>
            <w:r>
              <w:rPr>
                <w:spacing w:val="-6"/>
              </w:rPr>
              <w:t>≤0.5</w:t>
            </w:r>
          </w:p>
          <w:p>
            <w:pPr>
              <w:pStyle w:val="TableText"/>
              <w:ind w:left="268"/>
              <w:spacing w:line="215" w:lineRule="auto"/>
              <w:rPr/>
            </w:pPr>
            <w:r>
              <w:rPr>
                <w:spacing w:val="8"/>
              </w:rPr>
              <w:t>(指导值)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309"/>
              <w:spacing w:before="162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499" w:hRule="atLeast"/>
        </w:trPr>
        <w:tc>
          <w:tcPr>
            <w:tcW w:w="10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172"/>
              <w:rPr/>
            </w:pPr>
            <w:r>
              <w:rPr>
                <w:spacing w:val="-3"/>
              </w:rPr>
              <w:t>39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83"/>
              <w:spacing w:before="147" w:line="214" w:lineRule="auto"/>
              <w:rPr/>
            </w:pPr>
            <w:r>
              <w:rPr>
                <w:spacing w:val="4"/>
              </w:rPr>
              <w:t>总β放射性(</w:t>
            </w:r>
            <w:r>
              <w:rPr/>
              <w:t>Bq</w:t>
            </w:r>
            <w:r>
              <w:rPr>
                <w:spacing w:val="4"/>
              </w:rPr>
              <w:t>/L)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66"/>
              <w:spacing w:before="170" w:line="235" w:lineRule="auto"/>
              <w:rPr/>
            </w:pPr>
            <w:r>
              <w:rPr>
                <w:spacing w:val="-1"/>
              </w:rPr>
              <w:t>0.46±0.0494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518"/>
              <w:spacing w:before="70" w:line="181" w:lineRule="auto"/>
              <w:rPr/>
            </w:pPr>
            <w:r>
              <w:rPr>
                <w:spacing w:val="-8"/>
              </w:rPr>
              <w:t>≤1</w:t>
            </w:r>
          </w:p>
          <w:p>
            <w:pPr>
              <w:pStyle w:val="TableText"/>
              <w:ind w:left="268"/>
              <w:spacing w:line="205" w:lineRule="auto"/>
              <w:rPr/>
            </w:pPr>
            <w:r>
              <w:rPr>
                <w:spacing w:val="8"/>
              </w:rPr>
              <w:t>(指导值)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309"/>
              <w:spacing w:before="153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709" w:hRule="atLeast"/>
        </w:trPr>
        <w:tc>
          <w:tcPr>
            <w:tcW w:w="10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283"/>
              <w:rPr/>
            </w:pPr>
            <w:r>
              <w:rPr>
                <w:spacing w:val="-2"/>
              </w:rPr>
              <w:t>40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83"/>
              <w:spacing w:before="257" w:line="214" w:lineRule="auto"/>
              <w:rPr/>
            </w:pPr>
            <w:r>
              <w:rPr>
                <w:spacing w:val="6"/>
              </w:rPr>
              <w:t>游离氯(</w:t>
            </w:r>
            <w:r>
              <w:rPr/>
              <w:t>mg</w:t>
            </w:r>
            <w:r>
              <w:rPr>
                <w:spacing w:val="6"/>
              </w:rPr>
              <w:t>/L)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466"/>
              <w:spacing w:before="283" w:line="239" w:lineRule="auto"/>
              <w:rPr/>
            </w:pPr>
            <w:r>
              <w:rPr>
                <w:spacing w:val="-2"/>
              </w:rPr>
              <w:t>0.09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8" w:right="367" w:firstLine="150"/>
              <w:spacing w:before="63" w:line="190" w:lineRule="auto"/>
              <w:rPr/>
            </w:pPr>
            <w:r>
              <w:rPr>
                <w:spacing w:val="-11"/>
              </w:rPr>
              <w:t>≤2</w:t>
            </w:r>
            <w:r>
              <w:rPr/>
              <w:t xml:space="preserve">  </w:t>
            </w:r>
            <w:r>
              <w:rPr>
                <w:spacing w:val="-3"/>
              </w:rPr>
              <w:t>末梢水</w:t>
            </w:r>
          </w:p>
          <w:p>
            <w:pPr>
              <w:pStyle w:val="TableText"/>
              <w:ind w:left="208"/>
              <w:spacing w:before="1" w:line="206" w:lineRule="auto"/>
              <w:rPr/>
            </w:pPr>
            <w:r>
              <w:rPr>
                <w:spacing w:val="1"/>
              </w:rPr>
              <w:t>余量≥0.05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309"/>
              <w:spacing w:before="264" w:line="219" w:lineRule="auto"/>
              <w:rPr/>
            </w:pPr>
            <w:r>
              <w:rPr>
                <w:spacing w:val="-3"/>
              </w:rPr>
              <w:t>合格</w:t>
            </w:r>
          </w:p>
        </w:tc>
      </w:tr>
      <w:tr>
        <w:trPr>
          <w:trHeight w:val="729" w:hRule="atLeast"/>
        </w:trPr>
        <w:tc>
          <w:tcPr>
            <w:tcW w:w="10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295" w:line="241" w:lineRule="auto"/>
              <w:rPr/>
            </w:pPr>
            <w:r>
              <w:rPr>
                <w:spacing w:val="-2"/>
              </w:rPr>
              <w:t>41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83"/>
              <w:spacing w:before="268" w:line="214" w:lineRule="auto"/>
              <w:rPr/>
            </w:pPr>
            <w:r>
              <w:rPr>
                <w:spacing w:val="7"/>
              </w:rPr>
              <w:t>总氯(</w:t>
            </w:r>
            <w:r>
              <w:rPr/>
              <w:t>mg</w:t>
            </w:r>
            <w:r>
              <w:rPr>
                <w:spacing w:val="7"/>
              </w:rPr>
              <w:t>/L)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616"/>
              <w:spacing w:before="281" w:line="224" w:lineRule="auto"/>
              <w:rPr/>
            </w:pPr>
            <w:r>
              <w:rPr/>
              <w:t>/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368" w:right="367" w:firstLine="150"/>
              <w:spacing w:before="73" w:line="195" w:lineRule="auto"/>
              <w:rPr/>
            </w:pPr>
            <w:r>
              <w:rPr>
                <w:spacing w:val="-11"/>
              </w:rPr>
              <w:t>≤3</w:t>
            </w:r>
            <w:r>
              <w:rPr/>
              <w:t xml:space="preserve">  </w:t>
            </w:r>
            <w:r>
              <w:rPr>
                <w:spacing w:val="-3"/>
              </w:rPr>
              <w:t>末梢水</w:t>
            </w:r>
          </w:p>
          <w:p>
            <w:pPr>
              <w:pStyle w:val="TableText"/>
              <w:ind w:left="208"/>
              <w:spacing w:line="206" w:lineRule="auto"/>
              <w:rPr/>
            </w:pPr>
            <w:r>
              <w:rPr>
                <w:spacing w:val="1"/>
              </w:rPr>
              <w:t>余量≥0.05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459"/>
              <w:spacing w:before="281" w:line="224" w:lineRule="auto"/>
              <w:rPr/>
            </w:pPr>
            <w:r>
              <w:rPr/>
              <w:t>/</w:t>
            </w:r>
          </w:p>
        </w:tc>
      </w:tr>
      <w:tr>
        <w:trPr>
          <w:trHeight w:val="709" w:hRule="atLeast"/>
        </w:trPr>
        <w:tc>
          <w:tcPr>
            <w:tcW w:w="10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286" w:line="241" w:lineRule="auto"/>
              <w:rPr/>
            </w:pPr>
            <w:r>
              <w:rPr>
                <w:spacing w:val="-2"/>
              </w:rPr>
              <w:t>42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83"/>
              <w:spacing w:before="259" w:line="214" w:lineRule="auto"/>
              <w:rPr/>
            </w:pPr>
            <w:r>
              <w:rPr>
                <w:spacing w:val="7"/>
              </w:rPr>
              <w:t>臭氧(</w:t>
            </w:r>
            <w:r>
              <w:rPr/>
              <w:t>mg</w:t>
            </w:r>
            <w:r>
              <w:rPr>
                <w:spacing w:val="7"/>
              </w:rPr>
              <w:t>/L)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616"/>
              <w:spacing w:before="272" w:line="224" w:lineRule="auto"/>
              <w:rPr/>
            </w:pPr>
            <w:r>
              <w:rPr/>
              <w:t>/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418"/>
              <w:spacing w:before="63" w:line="181" w:lineRule="auto"/>
              <w:rPr/>
            </w:pPr>
            <w:r>
              <w:rPr>
                <w:spacing w:val="-6"/>
              </w:rPr>
              <w:t>≤0.3</w:t>
            </w:r>
          </w:p>
          <w:p>
            <w:pPr>
              <w:pStyle w:val="TableText"/>
              <w:ind w:left="368"/>
              <w:spacing w:line="200" w:lineRule="auto"/>
              <w:rPr/>
            </w:pPr>
            <w:r>
              <w:rPr>
                <w:spacing w:val="-2"/>
              </w:rPr>
              <w:t>末梢水</w:t>
            </w:r>
          </w:p>
          <w:p>
            <w:pPr>
              <w:pStyle w:val="TableText"/>
              <w:ind w:left="208"/>
              <w:spacing w:line="205" w:lineRule="auto"/>
              <w:rPr/>
            </w:pPr>
            <w:r>
              <w:rPr>
                <w:spacing w:val="1"/>
              </w:rPr>
              <w:t>余量≥0.02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459"/>
              <w:spacing w:before="272" w:line="224" w:lineRule="auto"/>
              <w:rPr/>
            </w:pPr>
            <w:r>
              <w:rPr/>
              <w:t>/</w:t>
            </w:r>
          </w:p>
        </w:tc>
      </w:tr>
      <w:tr>
        <w:trPr>
          <w:trHeight w:val="709" w:hRule="atLeast"/>
        </w:trPr>
        <w:tc>
          <w:tcPr>
            <w:tcW w:w="10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9" w:type="dxa"/>
            <w:vAlign w:val="top"/>
          </w:tcPr>
          <w:p>
            <w:pPr>
              <w:pStyle w:val="TableText"/>
              <w:ind w:left="162"/>
              <w:spacing w:before="286"/>
              <w:rPr/>
            </w:pPr>
            <w:r>
              <w:rPr>
                <w:spacing w:val="-2"/>
              </w:rPr>
              <w:t>43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83"/>
              <w:spacing w:before="260" w:line="214" w:lineRule="auto"/>
              <w:rPr/>
            </w:pPr>
            <w:r>
              <w:rPr>
                <w:spacing w:val="5"/>
              </w:rPr>
              <w:t>二氧化氯(</w:t>
            </w:r>
            <w:r>
              <w:rPr/>
              <w:t>mg</w:t>
            </w:r>
            <w:r>
              <w:rPr>
                <w:spacing w:val="5"/>
              </w:rPr>
              <w:t>/L)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616"/>
              <w:spacing w:before="272" w:line="224" w:lineRule="auto"/>
              <w:rPr/>
            </w:pPr>
            <w:r>
              <w:rPr/>
              <w:t>/</w:t>
            </w:r>
          </w:p>
        </w:tc>
        <w:tc>
          <w:tcPr>
            <w:tcW w:w="1339" w:type="dxa"/>
            <w:vAlign w:val="top"/>
          </w:tcPr>
          <w:p>
            <w:pPr>
              <w:pStyle w:val="TableText"/>
              <w:ind w:left="418"/>
              <w:spacing w:before="74" w:line="181" w:lineRule="auto"/>
              <w:rPr/>
            </w:pPr>
            <w:r>
              <w:rPr>
                <w:spacing w:val="-6"/>
              </w:rPr>
              <w:t>≤0.8</w:t>
            </w:r>
          </w:p>
          <w:p>
            <w:pPr>
              <w:pStyle w:val="TableText"/>
              <w:ind w:left="368"/>
              <w:spacing w:line="209" w:lineRule="auto"/>
              <w:rPr/>
            </w:pPr>
            <w:r>
              <w:rPr>
                <w:spacing w:val="-2"/>
              </w:rPr>
              <w:t>末梢水</w:t>
            </w:r>
          </w:p>
          <w:p>
            <w:pPr>
              <w:pStyle w:val="TableText"/>
              <w:ind w:left="188"/>
              <w:spacing w:line="185" w:lineRule="auto"/>
              <w:rPr/>
            </w:pPr>
            <w:r>
              <w:rPr>
                <w:spacing w:val="1"/>
              </w:rPr>
              <w:t>余量≥0.02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459"/>
              <w:spacing w:before="272" w:line="224" w:lineRule="auto"/>
              <w:rPr/>
            </w:pPr>
            <w:r>
              <w:rPr/>
              <w:t>/</w:t>
            </w:r>
          </w:p>
        </w:tc>
      </w:tr>
      <w:tr>
        <w:trPr>
          <w:trHeight w:val="505" w:hRule="atLeast"/>
        </w:trPr>
        <w:tc>
          <w:tcPr>
            <w:tcW w:w="9409" w:type="dxa"/>
            <w:vAlign w:val="top"/>
            <w:gridSpan w:val="7"/>
          </w:tcPr>
          <w:p>
            <w:pPr>
              <w:pStyle w:val="TableText"/>
              <w:ind w:left="64"/>
              <w:spacing w:before="157" w:line="219" w:lineRule="auto"/>
              <w:rPr/>
            </w:pPr>
            <w:r>
              <w:rPr>
                <w:spacing w:val="-1"/>
              </w:rPr>
              <w:t>备注：采用次氯酸钠消毒。</w:t>
            </w:r>
          </w:p>
        </w:tc>
      </w:tr>
    </w:tbl>
    <w:p>
      <w:pPr>
        <w:ind w:left="224"/>
        <w:spacing w:before="161" w:line="221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-7"/>
        </w:rPr>
        <w:t>本页以下空白</w:t>
      </w:r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spacing w:before="71"/>
        <w:jc w:val="right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position w:val="-7"/>
        </w:rPr>
        <w:drawing>
          <wp:inline distT="0" distB="0" distL="0" distR="0">
            <wp:extent cx="209542" cy="215899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9542" cy="215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22"/>
          <w:szCs w:val="22"/>
          <w:b/>
          <w:bCs/>
          <w:spacing w:val="-4"/>
        </w:rPr>
        <w:t>扫描全能王</w:t>
      </w:r>
    </w:p>
    <w:sectPr>
      <w:headerReference w:type="default" r:id="rId15"/>
      <w:footerReference w:type="default" r:id="rId16"/>
      <w:pgSz w:w="11900" w:h="16840"/>
      <w:pgMar w:top="1689" w:right="244" w:bottom="327" w:left="1045" w:header="995" w:footer="201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9214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spacing w:val="22"/>
      </w:rPr>
      <w:t>3亿人都在用的扫描</w:t>
    </w:r>
    <w:r>
      <w:rPr>
        <w:sz w:val="11"/>
        <w:szCs w:val="11"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64"/>
      <w:spacing w:before="83" w:line="189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b/>
        <w:bCs/>
        <w:spacing w:val="-10"/>
      </w:rPr>
      <w:t>NO.HZGY-JS-100</w:t>
    </w:r>
  </w:p>
  <w:p>
    <w:pPr>
      <w:ind w:left="3575"/>
      <w:spacing w:before="10" w:line="218" w:lineRule="auto"/>
      <w:rPr>
        <w:rFonts w:ascii="SimSun" w:hAnsi="SimSun" w:eastAsia="SimSun" w:cs="SimSun"/>
        <w:sz w:val="33"/>
        <w:szCs w:val="33"/>
      </w:rPr>
    </w:pPr>
    <w:r>
      <w:rPr>
        <w:rFonts w:ascii="SimSun" w:hAnsi="SimSun" w:eastAsia="SimSun" w:cs="SimSun"/>
        <w:sz w:val="33"/>
        <w:szCs w:val="33"/>
        <w:spacing w:val="-13"/>
      </w:rPr>
      <w:t>检测结果报告表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8.png"/><Relationship Id="rId8" Type="http://schemas.openxmlformats.org/officeDocument/2006/relationships/image" Target="media/image7.png"/><Relationship Id="rId7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png"/><Relationship Id="rId4" Type="http://schemas.openxmlformats.org/officeDocument/2006/relationships/image" Target="media/image3.png"/><Relationship Id="rId3" Type="http://schemas.openxmlformats.org/officeDocument/2006/relationships/image" Target="media/image2.png"/><Relationship Id="rId21" Type="http://schemas.openxmlformats.org/officeDocument/2006/relationships/fontTable" Target="fontTable.xml"/><Relationship Id="rId20" Type="http://schemas.openxmlformats.org/officeDocument/2006/relationships/styles" Target="styles.xml"/><Relationship Id="rId2" Type="http://schemas.openxmlformats.org/officeDocument/2006/relationships/image" Target="media/image1.png"/><Relationship Id="rId19" Type="http://schemas.openxmlformats.org/officeDocument/2006/relationships/settings" Target="settings.xml"/><Relationship Id="rId18" Type="http://schemas.openxmlformats.org/officeDocument/2006/relationships/image" Target="media/image15.jpeg"/><Relationship Id="rId17" Type="http://schemas.openxmlformats.org/officeDocument/2006/relationships/image" Target="media/image14.png"/><Relationship Id="rId16" Type="http://schemas.openxmlformats.org/officeDocument/2006/relationships/footer" Target="footer2.xml"/><Relationship Id="rId15" Type="http://schemas.openxmlformats.org/officeDocument/2006/relationships/header" Target="header1.xml"/><Relationship Id="rId14" Type="http://schemas.openxmlformats.org/officeDocument/2006/relationships/image" Target="media/image13.jpeg"/><Relationship Id="rId13" Type="http://schemas.openxmlformats.org/officeDocument/2006/relationships/image" Target="media/image12.png"/><Relationship Id="rId12" Type="http://schemas.openxmlformats.org/officeDocument/2006/relationships/image" Target="media/image11.jpeg"/><Relationship Id="rId11" Type="http://schemas.openxmlformats.org/officeDocument/2006/relationships/image" Target="media/image10.png"/><Relationship Id="rId10" Type="http://schemas.openxmlformats.org/officeDocument/2006/relationships/image" Target="media/image9.pn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2026-08-30T14:33:21Z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2026-08-30T14:33:22</vt:filetime>
  </property>
  <property fmtid="{D5CDD505-2E9C-101B-9397-08002B2CF9AE}" pid="4" name="UsrData">
    <vt:lpwstr>6a93ceadbcd2f4001ff146a6wl</vt:lpwstr>
  </property>
</Properties>
</file>